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spacing w:after="0" w:before="0"/>
        <w:ind w:firstLine="0" w:left="120"/>
        <w:jc w:val="center"/>
        <w:rPr>
          <w:rFonts w:ascii="Times New Roman" w:hAnsi="Times New Roman"/>
        </w:rPr>
      </w:pPr>
      <w:bookmarkStart w:id="1" w:name="block-45086706"/>
      <w:bookmarkEnd w:id="1"/>
      <w:r>
        <w:drawing>
          <wp:inline>
            <wp:extent cx="5696748" cy="6011117"/>
            <wp:effectExtent b="0" l="0" r="0" t="0"/>
            <wp:docPr hidden="false" id="2" name="Picture 2"/>
            <a:graphic>
              <a:graphicData uri="http://schemas.openxmlformats.org/drawingml/2006/picture">
                <pic:pic>
                  <pic:nvPicPr>
                    <pic:cNvPr hidden="false" id="1" name="Picture 1"/>
                    <pic:cNvPicPr preferRelativeResize="true"/>
                  </pic:nvPicPr>
                  <pic:blipFill>
                    <a:blip r:embed="rId1"/>
                    <a:stretch/>
                  </pic:blipFill>
                  <pic:spPr>
                    <a:xfrm flipH="false" flipV="false" rot="0">
                      <a:ext cx="5696748" cy="6011117"/>
                    </a:xfrm>
                    <a:prstGeom prst="rect"/>
                  </pic:spPr>
                </pic:pic>
              </a:graphicData>
            </a:graphic>
          </wp:inline>
        </w:drawing>
      </w:r>
    </w:p>
    <w:p w14:paraId="02000000">
      <w:pPr>
        <w:spacing w:after="0" w:before="0"/>
        <w:ind w:firstLine="0" w:left="120"/>
        <w:jc w:val="center"/>
        <w:rPr>
          <w:rFonts w:ascii="Times New Roman" w:hAnsi="Times New Roman"/>
        </w:rPr>
      </w:pPr>
    </w:p>
    <w:p w14:paraId="03000000">
      <w:pPr>
        <w:spacing w:after="0" w:before="0"/>
        <w:ind w:firstLine="0" w:left="120"/>
        <w:jc w:val="center"/>
        <w:rPr>
          <w:rFonts w:ascii="Times New Roman" w:hAnsi="Times New Roman"/>
        </w:rPr>
      </w:pPr>
    </w:p>
    <w:p w14:paraId="04000000">
      <w:pPr>
        <w:spacing w:after="0" w:before="0"/>
        <w:ind w:firstLine="0" w:left="120"/>
        <w:jc w:val="center"/>
        <w:rPr>
          <w:rFonts w:ascii="Times New Roman" w:hAnsi="Times New Roman"/>
        </w:rPr>
      </w:pPr>
    </w:p>
    <w:p w14:paraId="05000000">
      <w:pPr>
        <w:spacing w:after="0" w:before="0"/>
        <w:ind w:firstLine="0" w:left="120"/>
        <w:jc w:val="center"/>
        <w:rPr>
          <w:rFonts w:ascii="Times New Roman" w:hAnsi="Times New Roman"/>
        </w:rPr>
      </w:pPr>
    </w:p>
    <w:p w14:paraId="06000000">
      <w:pPr>
        <w:spacing w:after="0" w:before="0"/>
        <w:ind w:firstLine="0" w:left="120"/>
        <w:jc w:val="center"/>
        <w:rPr>
          <w:rFonts w:ascii="Times New Roman" w:hAnsi="Times New Roman"/>
        </w:rPr>
      </w:pPr>
    </w:p>
    <w:p w14:paraId="07000000">
      <w:pPr>
        <w:spacing w:after="0" w:before="0"/>
        <w:ind w:firstLine="0" w:left="120"/>
        <w:jc w:val="center"/>
        <w:rPr>
          <w:rFonts w:ascii="Times New Roman" w:hAnsi="Times New Roman"/>
        </w:rPr>
      </w:pPr>
    </w:p>
    <w:p w14:paraId="08000000">
      <w:pPr>
        <w:spacing w:after="0" w:before="0"/>
        <w:ind w:firstLine="0" w:left="120"/>
        <w:jc w:val="center"/>
        <w:rPr>
          <w:rFonts w:ascii="Times New Roman" w:hAnsi="Times New Roman"/>
        </w:rPr>
      </w:pPr>
    </w:p>
    <w:p w14:paraId="09000000">
      <w:pPr>
        <w:spacing w:after="0" w:before="0"/>
        <w:ind w:firstLine="0" w:left="120"/>
        <w:jc w:val="center"/>
        <w:rPr>
          <w:rFonts w:ascii="Times New Roman" w:hAnsi="Times New Roman"/>
        </w:rPr>
      </w:pPr>
      <w:r>
        <w:drawing>
          <wp:inline>
            <wp:extent cx="5123811" cy="504762"/>
            <wp:effectExtent b="0" l="0" r="0" t="0"/>
            <wp:docPr hidden="false" id="4" name="Picture 4"/>
            <a:graphic>
              <a:graphicData uri="http://schemas.openxmlformats.org/drawingml/2006/picture">
                <pic:pic>
                  <pic:nvPicPr>
                    <pic:cNvPr hidden="false" id="3" name="Picture 3"/>
                    <pic:cNvPicPr preferRelativeResize="true"/>
                  </pic:nvPicPr>
                  <pic:blipFill>
                    <a:blip r:embed="rId2"/>
                    <a:stretch/>
                  </pic:blipFill>
                  <pic:spPr>
                    <a:xfrm flipH="false" flipV="false" rot="0">
                      <a:ext cx="5123811" cy="504762"/>
                    </a:xfrm>
                    <a:prstGeom prst="rect"/>
                  </pic:spPr>
                </pic:pic>
              </a:graphicData>
            </a:graphic>
          </wp:inline>
        </w:drawing>
      </w:r>
    </w:p>
    <w:p w14:paraId="0A000000">
      <w:pPr>
        <w:spacing w:after="0" w:before="0"/>
        <w:ind w:firstLine="0" w:left="120"/>
        <w:jc w:val="center"/>
        <w:rPr>
          <w:rFonts w:ascii="Times New Roman" w:hAnsi="Times New Roman"/>
        </w:rPr>
      </w:pPr>
    </w:p>
    <w:p w14:paraId="0B000000">
      <w:pPr>
        <w:sectPr>
          <w:pgSz w:h="16383" w:orient="portrait" w:w="11906"/>
          <w:pgMar w:bottom="850" w:left="1134" w:right="850" w:top="850"/>
        </w:sectPr>
      </w:pPr>
    </w:p>
    <w:p w14:paraId="0C000000">
      <w:pPr>
        <w:spacing w:after="0" w:before="0"/>
        <w:ind w:firstLine="0" w:left="120"/>
        <w:jc w:val="center"/>
      </w:pPr>
      <w:bookmarkStart w:id="2" w:name="block-45086711"/>
      <w:bookmarkStart w:id="3" w:name="block-45086710"/>
      <w:bookmarkEnd w:id="3"/>
      <w:r>
        <w:rPr>
          <w:rFonts w:ascii="Times New Roman" w:hAnsi="Times New Roman"/>
          <w:b w:val="1"/>
          <w:i w:val="0"/>
          <w:color w:val="000000"/>
          <w:sz w:val="28"/>
        </w:rPr>
        <w:t>ПОЯСНИТЕЛЬНАЯ ЗАПИСКА</w:t>
      </w:r>
    </w:p>
    <w:p w14:paraId="0D000000">
      <w:pPr>
        <w:spacing w:after="0" w:before="0"/>
        <w:ind w:firstLine="0" w:left="120"/>
        <w:jc w:val="both"/>
      </w:pPr>
    </w:p>
    <w:p w14:paraId="0E000000">
      <w:pPr>
        <w:spacing w:after="0" w:before="0"/>
        <w:ind w:firstLine="600" w:left="0"/>
        <w:jc w:val="both"/>
      </w:pPr>
      <w:r>
        <w:rPr>
          <w:rFonts w:ascii="Times New Roman" w:hAnsi="Times New Roman"/>
          <w:b w:val="0"/>
          <w:i w:val="0"/>
          <w:color w:val="000000"/>
          <w:sz w:val="28"/>
        </w:rPr>
        <w:t>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её освоение необходимо для продолжения образования и для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обучающимися является реализацией деятельностного принципа обучения.</w:t>
      </w:r>
    </w:p>
    <w:p w14:paraId="0F000000">
      <w:pPr>
        <w:spacing w:after="0" w:before="0"/>
        <w:ind w:firstLine="600" w:left="0"/>
        <w:jc w:val="both"/>
      </w:pPr>
      <w:r>
        <w:rPr>
          <w:rFonts w:ascii="Times New Roman" w:hAnsi="Times New Roman"/>
          <w:b w:val="0"/>
          <w:i w:val="0"/>
          <w:color w:val="000000"/>
          <w:sz w:val="28"/>
        </w:rPr>
        <w:t>В структуре программы учебного курса «Алгебра» углублённого изучения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трёх лет изучения курса, взаимодействуя с другими его линиями. В ходе изучения курса обучающимся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14:paraId="10000000">
      <w:pPr>
        <w:spacing w:after="0" w:before="0"/>
        <w:ind w:firstLine="600" w:left="0"/>
        <w:jc w:val="both"/>
      </w:pPr>
      <w:r>
        <w:rPr>
          <w:rFonts w:ascii="Times New Roman" w:hAnsi="Times New Roman"/>
          <w:b w:val="0"/>
          <w:i w:val="0"/>
          <w:color w:val="000000"/>
          <w:sz w:val="28"/>
        </w:rPr>
        <w:t>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связано с рациональными и иррациональными числами, формированием представлений о действительном числе. Завершение освоения числовой линии отнесено к среднему общему образованию.</w:t>
      </w:r>
    </w:p>
    <w:p w14:paraId="11000000">
      <w:pPr>
        <w:spacing w:after="0" w:before="0"/>
        <w:ind w:firstLine="600" w:left="0"/>
        <w:jc w:val="both"/>
      </w:pPr>
      <w:r>
        <w:rPr>
          <w:rFonts w:ascii="Times New Roman" w:hAnsi="Times New Roman"/>
          <w:b w:val="0"/>
          <w:i w:val="0"/>
          <w:color w:val="000000"/>
          <w:sz w:val="28"/>
        </w:rPr>
        <w:t>Содержание двух алгебраических линий – «Алгебраические выражения» и «Уравнения и неравенства» способствует формированию у обучающихся математического аппарата, необходимого для решения задач математики, смежных предметов и окружающей реальности.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14:paraId="12000000">
      <w:pPr>
        <w:spacing w:after="0" w:before="0"/>
        <w:ind w:firstLine="600" w:left="0"/>
        <w:jc w:val="both"/>
      </w:pPr>
      <w:r>
        <w:rPr>
          <w:rFonts w:ascii="Times New Roman" w:hAnsi="Times New Roman"/>
          <w:b w:val="0"/>
          <w:i w:val="0"/>
          <w:color w:val="000000"/>
          <w:sz w:val="28"/>
        </w:rPr>
        <w:t>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выразительные средства языка математики</w:t>
      </w:r>
      <w:r>
        <w:rPr>
          <w:rFonts w:ascii="Times New Roman" w:hAnsi="Times New Roman"/>
          <w:b w:val="0"/>
          <w:i w:val="0"/>
          <w:color w:val="000000"/>
          <w:sz w:val="28"/>
        </w:rPr>
        <w:t xml:space="preserve"> </w:t>
      </w:r>
      <w:r>
        <w:rPr>
          <w:rFonts w:ascii="Times New Roman" w:hAnsi="Times New Roman"/>
          <w:b w:val="0"/>
          <w:i w:val="0"/>
          <w:color w:val="000000"/>
          <w:sz w:val="28"/>
        </w:rPr>
        <w:t>– словесного, символического, графического, вносит вклад в формирование представлений о роли математики в развитии цивилизации и культуры.</w:t>
      </w:r>
    </w:p>
    <w:p w14:paraId="13000000">
      <w:pPr>
        <w:spacing w:after="0" w:before="0"/>
        <w:ind w:firstLine="600" w:left="0"/>
        <w:jc w:val="both"/>
      </w:pPr>
      <w:r>
        <w:rPr>
          <w:rFonts w:ascii="Times New Roman" w:hAnsi="Times New Roman"/>
          <w:b w:val="0"/>
          <w:i w:val="0"/>
          <w:color w:val="000000"/>
          <w:sz w:val="28"/>
        </w:rPr>
        <w:t xml:space="preserve">Углублённый курс алгебры характеризуется изучением дополнительного теоретического аппарата и связанных с ним методов решения задач. Алгебра является языком для описания объектов и закономерностей, служит основой математического моделирования. При этом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 развивают математическую интуицию, кратко и наглядно раскрывают механизм логических построений и учат их применению. Тем самым алгебра занимает одно из ведущих мест в формировании научно-теоретического мышления обучающихся. </w:t>
      </w:r>
    </w:p>
    <w:p w14:paraId="14000000">
      <w:pPr>
        <w:spacing w:after="0" w:before="0"/>
        <w:ind w:firstLine="600" w:left="0"/>
        <w:jc w:val="both"/>
      </w:pPr>
      <w:r>
        <w:rPr>
          <w:rFonts w:ascii="Times New Roman" w:hAnsi="Times New Roman"/>
          <w:b w:val="0"/>
          <w:i w:val="0"/>
          <w:color w:val="000000"/>
          <w:sz w:val="28"/>
        </w:rPr>
        <w:t>Согласно учебному плану в 7–9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14:paraId="15000000">
      <w:pPr>
        <w:spacing w:after="0" w:before="0"/>
        <w:ind w:firstLine="600" w:left="0"/>
        <w:jc w:val="both"/>
      </w:pPr>
      <w:bookmarkStart w:id="4" w:name="d485dce0-a80d-4f1e-aa1e-93b13f2d627b"/>
      <w:bookmarkEnd w:id="4"/>
      <w:r>
        <w:rPr>
          <w:rFonts w:ascii="Times New Roman" w:hAnsi="Times New Roman"/>
          <w:b w:val="0"/>
          <w:i w:val="0"/>
          <w:color w:val="000000"/>
          <w:sz w:val="28"/>
        </w:rPr>
        <w:t>На изучение учебного курса «Алгебра» отводится  в 7 классе – 136 часов (4 часа в неделю).</w:t>
      </w:r>
    </w:p>
    <w:p w14:paraId="16000000"/>
    <w:p w14:paraId="17000000"/>
    <w:p w14:paraId="18000000"/>
    <w:p w14:paraId="19000000"/>
    <w:p w14:paraId="1A000000"/>
    <w:p w14:paraId="1B000000">
      <w:pPr>
        <w:spacing w:after="0" w:before="0"/>
        <w:ind w:firstLine="0" w:left="120"/>
        <w:jc w:val="both"/>
      </w:pPr>
      <w:r>
        <w:rPr>
          <w:rFonts w:ascii="Times New Roman" w:hAnsi="Times New Roman"/>
          <w:b w:val="1"/>
          <w:i w:val="0"/>
          <w:color w:val="000000"/>
          <w:sz w:val="28"/>
        </w:rPr>
        <w:t>СОДЕРЖАНИЕ ОБУЧЕНИЯ</w:t>
      </w:r>
    </w:p>
    <w:p w14:paraId="1C000000">
      <w:pPr>
        <w:spacing w:after="0" w:before="0"/>
        <w:ind w:firstLine="0" w:left="120"/>
        <w:jc w:val="both"/>
      </w:pPr>
    </w:p>
    <w:p w14:paraId="1D000000">
      <w:pPr>
        <w:spacing w:after="0" w:before="0"/>
        <w:ind w:firstLine="0" w:left="120"/>
        <w:jc w:val="both"/>
      </w:pPr>
      <w:r>
        <w:rPr>
          <w:rFonts w:ascii="Times New Roman" w:hAnsi="Times New Roman"/>
          <w:b w:val="1"/>
          <w:i w:val="0"/>
          <w:color w:val="000000"/>
          <w:sz w:val="28"/>
        </w:rPr>
        <w:t>7 КЛАСС</w:t>
      </w:r>
    </w:p>
    <w:p w14:paraId="1E000000">
      <w:pPr>
        <w:spacing w:after="0" w:before="0"/>
        <w:ind w:firstLine="0" w:left="120"/>
        <w:jc w:val="both"/>
      </w:pPr>
    </w:p>
    <w:p w14:paraId="1F000000">
      <w:pPr>
        <w:spacing w:after="0" w:before="0"/>
        <w:ind w:firstLine="600" w:left="0"/>
        <w:jc w:val="both"/>
      </w:pPr>
      <w:r>
        <w:rPr>
          <w:rFonts w:ascii="Times New Roman" w:hAnsi="Times New Roman"/>
          <w:b w:val="1"/>
          <w:i w:val="0"/>
          <w:color w:val="000000"/>
          <w:sz w:val="28"/>
        </w:rPr>
        <w:t>Числа и вычисления</w:t>
      </w:r>
    </w:p>
    <w:p w14:paraId="20000000">
      <w:pPr>
        <w:spacing w:after="0" w:before="0"/>
        <w:ind w:firstLine="600" w:left="0"/>
        <w:jc w:val="both"/>
      </w:pPr>
      <w:r>
        <w:rPr>
          <w:rFonts w:ascii="Times New Roman" w:hAnsi="Times New Roman"/>
          <w:b w:val="0"/>
          <w:i w:val="0"/>
          <w:color w:val="000000"/>
          <w:sz w:val="28"/>
        </w:rPr>
        <w:t>Рациональные числа. Сравнение, упорядочивание и арифметические действия с рациональными числами. Числовая прямая, модуль числа.</w:t>
      </w:r>
    </w:p>
    <w:p w14:paraId="21000000">
      <w:pPr>
        <w:spacing w:after="0" w:before="0"/>
        <w:ind w:firstLine="600" w:left="0"/>
        <w:jc w:val="both"/>
      </w:pPr>
      <w:r>
        <w:rPr>
          <w:rFonts w:ascii="Times New Roman" w:hAnsi="Times New Roman"/>
          <w:b w:val="0"/>
          <w:i w:val="0"/>
          <w:color w:val="000000"/>
          <w:sz w:val="28"/>
        </w:rPr>
        <w:t xml:space="preserve">Степень с натуральным показателем и её свойства. Запись числа в десятичной позиционной системе счисления. </w:t>
      </w:r>
    </w:p>
    <w:p w14:paraId="22000000">
      <w:pPr>
        <w:spacing w:after="0" w:before="0"/>
        <w:ind w:firstLine="600" w:left="0"/>
        <w:jc w:val="both"/>
      </w:pPr>
      <w:r>
        <w:rPr>
          <w:rFonts w:ascii="Times New Roman" w:hAnsi="Times New Roman"/>
          <w:b w:val="0"/>
          <w:i w:val="0"/>
          <w:color w:val="000000"/>
          <w:sz w:val="28"/>
        </w:rPr>
        <w:t xml:space="preserve">Решение текстовых задач арифметическим способом. Решение задач из реальной практики на части, на дроби, на проценты, применение отношений и пропорций при решении задач, решение задач на движение, работу, покупки, налоги. </w:t>
      </w:r>
    </w:p>
    <w:p w14:paraId="23000000">
      <w:pPr>
        <w:spacing w:after="0" w:before="0"/>
        <w:ind w:firstLine="600" w:left="0"/>
        <w:jc w:val="both"/>
      </w:pPr>
      <w:r>
        <w:rPr>
          <w:rFonts w:ascii="Times New Roman" w:hAnsi="Times New Roman"/>
          <w:b w:val="0"/>
          <w:i w:val="0"/>
          <w:color w:val="000000"/>
          <w:sz w:val="28"/>
        </w:rPr>
        <w:t xml:space="preserve">Делимость целых чисел. Свойства делимости. </w:t>
      </w:r>
    </w:p>
    <w:p w14:paraId="24000000">
      <w:pPr>
        <w:spacing w:after="0" w:before="0"/>
        <w:ind w:firstLine="600" w:left="0"/>
        <w:jc w:val="both"/>
      </w:pPr>
      <w:r>
        <w:rPr>
          <w:rFonts w:ascii="Times New Roman" w:hAnsi="Times New Roman"/>
          <w:b w:val="0"/>
          <w:i w:val="0"/>
          <w:color w:val="000000"/>
          <w:sz w:val="28"/>
        </w:rPr>
        <w:t xml:space="preserve">Простые и составные числа. Чётные и нечётные числа. Признаки делимости на 2, 4, 8, 5, 3, 6, 9, 10, 11. Признаки делимости суммы и произведения целых чисел при решении задач с практическим содержанием. </w:t>
      </w:r>
    </w:p>
    <w:p w14:paraId="25000000">
      <w:pPr>
        <w:spacing w:after="0" w:before="0"/>
        <w:ind w:firstLine="600" w:left="0"/>
        <w:jc w:val="both"/>
      </w:pPr>
      <w:r>
        <w:rPr>
          <w:rFonts w:ascii="Times New Roman" w:hAnsi="Times New Roman"/>
          <w:b w:val="0"/>
          <w:i w:val="0"/>
          <w:color w:val="000000"/>
          <w:sz w:val="28"/>
        </w:rPr>
        <w:t>Наибольший общий делитель и наименьшее общее кратное двух чисел. Взаимно простые числа. Алгоритм Евклида.</w:t>
      </w:r>
    </w:p>
    <w:p w14:paraId="26000000">
      <w:pPr>
        <w:spacing w:after="0" w:before="0"/>
        <w:ind w:firstLine="600" w:left="0"/>
        <w:jc w:val="both"/>
      </w:pPr>
      <w:r>
        <w:rPr>
          <w:rFonts w:ascii="Times New Roman" w:hAnsi="Times New Roman"/>
          <w:b w:val="0"/>
          <w:i w:val="0"/>
          <w:color w:val="000000"/>
          <w:sz w:val="28"/>
        </w:rPr>
        <w:t xml:space="preserve">Деление с остатком. Арифметические операции над остатками. </w:t>
      </w:r>
    </w:p>
    <w:p w14:paraId="27000000">
      <w:pPr>
        <w:spacing w:after="0" w:before="0"/>
        <w:ind w:firstLine="600" w:left="0"/>
        <w:jc w:val="both"/>
      </w:pPr>
      <w:r>
        <w:rPr>
          <w:rFonts w:ascii="Times New Roman" w:hAnsi="Times New Roman"/>
          <w:b w:val="1"/>
          <w:i w:val="0"/>
          <w:color w:val="000000"/>
          <w:sz w:val="28"/>
        </w:rPr>
        <w:t>Алгебраические выражения</w:t>
      </w:r>
    </w:p>
    <w:p w14:paraId="28000000">
      <w:pPr>
        <w:spacing w:after="0" w:before="0"/>
        <w:ind w:firstLine="600" w:left="0"/>
        <w:jc w:val="both"/>
      </w:pPr>
      <w:r>
        <w:rPr>
          <w:rFonts w:ascii="Times New Roman" w:hAnsi="Times New Roman"/>
          <w:b w:val="0"/>
          <w:i w:val="0"/>
          <w:color w:val="000000"/>
          <w:sz w:val="28"/>
        </w:rPr>
        <w:t>Выражение с переменными. Значение выражения с переменными. Представление зависимости между величинами в виде формулы.</w:t>
      </w:r>
    </w:p>
    <w:p w14:paraId="29000000">
      <w:pPr>
        <w:spacing w:after="0" w:before="0"/>
        <w:ind w:firstLine="600" w:left="0"/>
        <w:jc w:val="both"/>
      </w:pPr>
      <w:r>
        <w:rPr>
          <w:rFonts w:ascii="Times New Roman" w:hAnsi="Times New Roman"/>
          <w:b w:val="0"/>
          <w:i w:val="0"/>
          <w:color w:val="000000"/>
          <w:sz w:val="28"/>
        </w:rPr>
        <w:t>Тождество. Тождественные преобразования алгебраических выражений. Доказательство тождеств.</w:t>
      </w:r>
    </w:p>
    <w:p w14:paraId="2A000000">
      <w:pPr>
        <w:spacing w:after="0" w:before="0"/>
        <w:ind w:firstLine="600" w:left="0"/>
        <w:jc w:val="both"/>
      </w:pPr>
      <w:r>
        <w:rPr>
          <w:rFonts w:ascii="Times New Roman" w:hAnsi="Times New Roman"/>
          <w:b w:val="0"/>
          <w:i w:val="0"/>
          <w:color w:val="000000"/>
          <w:sz w:val="28"/>
        </w:rPr>
        <w:t xml:space="preserve">Одночлены. Одночлен стандартного вида. Степень одночлена. </w:t>
      </w:r>
    </w:p>
    <w:p w14:paraId="2B000000">
      <w:pPr>
        <w:spacing w:after="0" w:before="0"/>
        <w:ind w:firstLine="600" w:left="0"/>
        <w:jc w:val="both"/>
      </w:pPr>
      <w:r>
        <w:rPr>
          <w:rFonts w:ascii="Times New Roman" w:hAnsi="Times New Roman"/>
          <w:b w:val="0"/>
          <w:i w:val="0"/>
          <w:color w:val="000000"/>
          <w:sz w:val="28"/>
        </w:rPr>
        <w:t xml:space="preserve">Многочлены. Многочлен стандартного вида. Степень многочлена. Сложение, вычитание, умножение и деление многочленов. Преобразование целого выражения в многочлен. Корни многочлена. </w:t>
      </w:r>
    </w:p>
    <w:p w14:paraId="2C000000">
      <w:pPr>
        <w:spacing w:after="0" w:before="0"/>
        <w:ind w:firstLine="600" w:left="0"/>
        <w:jc w:val="both"/>
      </w:pPr>
      <w:r>
        <w:rPr>
          <w:rFonts w:ascii="Times New Roman" w:hAnsi="Times New Roman"/>
          <w:b w:val="0"/>
          <w:i w:val="0"/>
          <w:color w:val="000000"/>
          <w:sz w:val="28"/>
        </w:rPr>
        <w:t xml:space="preserve">Формулы сокращённого умножения: квадрат суммы и квадрат разности двух выражений, куб суммы и куб разности двух выражений, разность квадратов двух выражений, произведение разности и суммы двух выражений, сумма и разность кубов двух выражений. </w:t>
      </w:r>
    </w:p>
    <w:p w14:paraId="2D000000">
      <w:pPr>
        <w:spacing w:after="0" w:before="0"/>
        <w:ind w:firstLine="600" w:left="0"/>
        <w:jc w:val="both"/>
      </w:pPr>
      <w:r>
        <w:rPr>
          <w:rFonts w:ascii="Times New Roman" w:hAnsi="Times New Roman"/>
          <w:b w:val="0"/>
          <w:i w:val="0"/>
          <w:color w:val="000000"/>
          <w:sz w:val="28"/>
        </w:rPr>
        <w:t xml:space="preserve">Разложение многочлена на множители. Вынесение общего множителя за скобки. Метод группировки. </w:t>
      </w:r>
    </w:p>
    <w:p w14:paraId="2E000000">
      <w:pPr>
        <w:spacing w:after="0" w:before="0"/>
        <w:ind w:firstLine="600" w:left="0"/>
        <w:jc w:val="both"/>
      </w:pPr>
      <w:r>
        <w:rPr>
          <w:rFonts w:ascii="Times New Roman" w:hAnsi="Times New Roman"/>
          <w:b w:val="1"/>
          <w:i w:val="0"/>
          <w:color w:val="000000"/>
          <w:sz w:val="28"/>
        </w:rPr>
        <w:t>Уравнения и неравенства</w:t>
      </w:r>
    </w:p>
    <w:p w14:paraId="2F000000">
      <w:pPr>
        <w:spacing w:after="0" w:before="0"/>
        <w:ind w:firstLine="600" w:left="0"/>
        <w:jc w:val="both"/>
      </w:pPr>
      <w:r>
        <w:rPr>
          <w:rFonts w:ascii="Times New Roman" w:hAnsi="Times New Roman"/>
          <w:b w:val="0"/>
          <w:i w:val="0"/>
          <w:color w:val="000000"/>
          <w:sz w:val="28"/>
        </w:rPr>
        <w:t>Уравнение с одной переменной. Корень уравнения. Свойства уравнений с одной переменной. Равносильность уравнений. Уравнение как математическая модель реальной ситуации.</w:t>
      </w:r>
    </w:p>
    <w:p w14:paraId="30000000">
      <w:pPr>
        <w:spacing w:after="0" w:before="0"/>
        <w:ind w:firstLine="600" w:left="0"/>
        <w:jc w:val="both"/>
      </w:pPr>
      <w:r>
        <w:rPr>
          <w:rFonts w:ascii="Times New Roman" w:hAnsi="Times New Roman"/>
          <w:b w:val="0"/>
          <w:i w:val="0"/>
          <w:color w:val="000000"/>
          <w:sz w:val="28"/>
        </w:rPr>
        <w:t>Линейное уравнение с одной переменной. Число корней линейного уравнения. Решение текстовых задач с помощью линейных уравнений. Линейное уравнение, содержащее знак модуля.</w:t>
      </w:r>
    </w:p>
    <w:p w14:paraId="31000000">
      <w:pPr>
        <w:spacing w:after="0" w:before="0"/>
        <w:ind w:firstLine="600" w:left="0"/>
        <w:jc w:val="both"/>
      </w:pPr>
      <w:r>
        <w:rPr>
          <w:rFonts w:ascii="Times New Roman" w:hAnsi="Times New Roman"/>
          <w:b w:val="0"/>
          <w:i w:val="0"/>
          <w:color w:val="000000"/>
          <w:sz w:val="28"/>
        </w:rPr>
        <w:t>Уравнение с двумя переменными. График линейного уравнения с двумя переменными. Системы линейных уравнений с двумя переменными. Графический метод решения системы линейных уравнений с двумя переменными. Решение систем линейных уравнений с двумя переменными методом подстановки и методом сложения. Система двух линейных уравнений с двумя переменными как модель реальной ситуации.</w:t>
      </w:r>
    </w:p>
    <w:p w14:paraId="32000000">
      <w:pPr>
        <w:spacing w:after="0" w:before="0"/>
        <w:ind w:firstLine="600" w:left="0"/>
        <w:jc w:val="both"/>
      </w:pPr>
      <w:r>
        <w:rPr>
          <w:rFonts w:ascii="Times New Roman" w:hAnsi="Times New Roman"/>
          <w:b w:val="1"/>
          <w:i w:val="0"/>
          <w:color w:val="000000"/>
          <w:sz w:val="28"/>
        </w:rPr>
        <w:t>Функции</w:t>
      </w:r>
    </w:p>
    <w:p w14:paraId="33000000">
      <w:pPr>
        <w:spacing w:after="0" w:before="0"/>
        <w:ind w:firstLine="600" w:left="0"/>
        <w:jc w:val="both"/>
      </w:pPr>
      <w:r>
        <w:rPr>
          <w:rFonts w:ascii="Times New Roman" w:hAnsi="Times New Roman"/>
          <w:b w:val="0"/>
          <w:i w:val="0"/>
          <w:color w:val="000000"/>
          <w:sz w:val="28"/>
        </w:rPr>
        <w:t>Координата точки на прямой. Числовые промежутки. Расстояние между двумя точками координатной прямой.</w:t>
      </w:r>
    </w:p>
    <w:p w14:paraId="34000000">
      <w:pPr>
        <w:spacing w:after="0" w:before="0"/>
        <w:ind w:firstLine="600" w:left="0"/>
        <w:jc w:val="both"/>
      </w:pPr>
      <w:r>
        <w:rPr>
          <w:rFonts w:ascii="Times New Roman" w:hAnsi="Times New Roman"/>
          <w:b w:val="0"/>
          <w:i w:val="0"/>
          <w:color w:val="000000"/>
          <w:sz w:val="28"/>
        </w:rPr>
        <w:t>Прямоугольная система координат. Абсцисса и ордината точки на координатной плоскости. Примеры графиков, заданных формулами. Чтение графиков реальных зависимостей.</w:t>
      </w:r>
    </w:p>
    <w:p w14:paraId="35000000">
      <w:pPr>
        <w:spacing w:after="0" w:before="0"/>
        <w:ind w:firstLine="600" w:left="0"/>
        <w:jc w:val="both"/>
      </w:pPr>
      <w:r>
        <w:rPr>
          <w:rFonts w:ascii="Times New Roman" w:hAnsi="Times New Roman"/>
          <w:b w:val="0"/>
          <w:i w:val="0"/>
          <w:color w:val="000000"/>
          <w:sz w:val="28"/>
        </w:rPr>
        <w:t>Функциональные зависимости между величинами. Понятие функции. Функция как математическая модель реального процесса. Область определения и область значений функции. Способы задания функции. График функции. Понятия максимума и минимума, возрастания и убывания на примерах реальных зависимостей.</w:t>
      </w:r>
    </w:p>
    <w:p w14:paraId="36000000">
      <w:pPr>
        <w:spacing w:after="0" w:before="0"/>
        <w:ind w:firstLine="600" w:left="0"/>
        <w:jc w:val="both"/>
      </w:pPr>
      <w:r>
        <w:rPr>
          <w:rFonts w:ascii="Times New Roman" w:hAnsi="Times New Roman"/>
          <w:b w:val="0"/>
          <w:i w:val="0"/>
          <w:color w:val="000000"/>
          <w:sz w:val="28"/>
        </w:rPr>
        <w:t xml:space="preserve">Линейная функция, её свойства. График линейной функции. График функции </w:t>
      </w:r>
      <w:r>
        <w:rPr>
          <w:rFonts w:ascii="Times New Roman" w:hAnsi="Times New Roman"/>
          <w:b w:val="0"/>
          <w:i w:val="1"/>
          <w:color w:val="000000"/>
          <w:sz w:val="28"/>
        </w:rPr>
        <w:t>y</w:t>
      </w:r>
      <w:r>
        <w:rPr>
          <w:rFonts w:ascii="Times New Roman" w:hAnsi="Times New Roman"/>
          <w:b w:val="0"/>
          <w:i w:val="0"/>
          <w:color w:val="000000"/>
          <w:sz w:val="28"/>
        </w:rPr>
        <w:t xml:space="preserve"> = |</w:t>
      </w:r>
      <w:r>
        <w:rPr>
          <w:rFonts w:ascii="Times New Roman" w:hAnsi="Times New Roman"/>
          <w:b w:val="0"/>
          <w:i w:val="1"/>
          <w:color w:val="000000"/>
          <w:sz w:val="28"/>
        </w:rPr>
        <w:t>x</w:t>
      </w:r>
      <w:r>
        <w:rPr>
          <w:rFonts w:ascii="Times New Roman" w:hAnsi="Times New Roman"/>
          <w:b w:val="0"/>
          <w:i w:val="0"/>
          <w:color w:val="000000"/>
          <w:sz w:val="28"/>
        </w:rPr>
        <w:t>|. Кусочно-заданные функции.</w:t>
      </w:r>
    </w:p>
    <w:p w14:paraId="37000000">
      <w:pPr>
        <w:spacing w:after="0" w:before="0"/>
        <w:ind w:firstLine="0" w:left="-589"/>
        <w:jc w:val="both"/>
      </w:pPr>
    </w:p>
    <w:p w14:paraId="38000000"/>
    <w:p w14:paraId="39000000">
      <w:pPr>
        <w:sectPr>
          <w:pgSz w:h="16383" w:orient="portrait" w:w="11906"/>
        </w:sectPr>
      </w:pPr>
    </w:p>
    <w:p w14:paraId="3A000000">
      <w:pPr>
        <w:spacing w:after="0" w:before="0"/>
        <w:ind w:firstLine="0" w:left="120"/>
        <w:jc w:val="both"/>
      </w:pPr>
      <w:bookmarkStart w:id="5" w:name="block-45086707"/>
      <w:bookmarkEnd w:id="2"/>
      <w:r>
        <w:rPr>
          <w:rFonts w:ascii="Times New Roman" w:hAnsi="Times New Roman"/>
          <w:b w:val="0"/>
          <w:i w:val="0"/>
          <w:color w:val="000000"/>
          <w:sz w:val="28"/>
        </w:rPr>
        <w:t>ПЛАНИРУЕМЫЕ РЕЗУЛЬТАТЫ ОСВОЕНИЯ ПРОГРАММЫ УЧЕБНОГО КУРСА «АЛГЕБРА» НА УГЛУБЛЁННОМ УРОВНЕ ОСНОВНОГО ОБЩЕГО ОБРАЗОВАНИЯ</w:t>
      </w:r>
    </w:p>
    <w:p w14:paraId="3B000000">
      <w:pPr>
        <w:spacing w:after="0" w:before="0"/>
        <w:ind w:firstLine="0" w:left="120"/>
        <w:jc w:val="both"/>
      </w:pPr>
    </w:p>
    <w:p w14:paraId="3C000000">
      <w:pPr>
        <w:spacing w:after="0" w:before="0"/>
        <w:ind w:firstLine="0" w:left="120"/>
        <w:jc w:val="both"/>
      </w:pPr>
      <w:r>
        <w:rPr>
          <w:rFonts w:ascii="Times New Roman" w:hAnsi="Times New Roman"/>
          <w:b w:val="1"/>
          <w:i w:val="0"/>
          <w:color w:val="000000"/>
          <w:sz w:val="28"/>
        </w:rPr>
        <w:t>ЛИЧНОСТНЫЕ РЕЗУЛЬТАТЫ</w:t>
      </w:r>
    </w:p>
    <w:p w14:paraId="3D000000">
      <w:pPr>
        <w:spacing w:after="0" w:before="0"/>
        <w:ind w:firstLine="0" w:left="120"/>
        <w:jc w:val="both"/>
      </w:pPr>
    </w:p>
    <w:p w14:paraId="3E000000">
      <w:pPr>
        <w:spacing w:after="0" w:before="0"/>
        <w:ind w:firstLine="600" w:left="0"/>
        <w:jc w:val="both"/>
      </w:pPr>
      <w:r>
        <w:rPr>
          <w:rFonts w:ascii="Times New Roman" w:hAnsi="Times New Roman"/>
          <w:b w:val="1"/>
          <w:i w:val="0"/>
          <w:color w:val="000000"/>
          <w:sz w:val="28"/>
        </w:rPr>
        <w:t xml:space="preserve">Личностные результаты </w:t>
      </w:r>
      <w:r>
        <w:rPr>
          <w:rFonts w:ascii="Times New Roman" w:hAnsi="Times New Roman"/>
          <w:b w:val="0"/>
          <w:i w:val="0"/>
          <w:color w:val="000000"/>
          <w:sz w:val="28"/>
        </w:rPr>
        <w:t>освоения программы по математике характеризуются в части:</w:t>
      </w:r>
    </w:p>
    <w:p w14:paraId="3F000000">
      <w:pPr>
        <w:spacing w:after="0" w:before="0"/>
        <w:ind w:firstLine="600" w:left="0"/>
        <w:jc w:val="both"/>
      </w:pPr>
      <w:r>
        <w:rPr>
          <w:rFonts w:ascii="Times New Roman" w:hAnsi="Times New Roman"/>
          <w:b w:val="1"/>
          <w:i w:val="0"/>
          <w:color w:val="000000"/>
          <w:sz w:val="28"/>
        </w:rPr>
        <w:t>1) патриотического воспитания:</w:t>
      </w:r>
    </w:p>
    <w:p w14:paraId="40000000">
      <w:pPr>
        <w:spacing w:after="0" w:before="0"/>
        <w:ind w:firstLine="600" w:left="0"/>
        <w:jc w:val="both"/>
      </w:pPr>
      <w:r>
        <w:rPr>
          <w:rFonts w:ascii="Times New Roman" w:hAnsi="Times New Roman"/>
          <w:b w:val="0"/>
          <w:i w:val="0"/>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41000000">
      <w:pPr>
        <w:spacing w:after="0" w:before="0"/>
        <w:ind w:firstLine="600" w:left="0"/>
        <w:jc w:val="both"/>
      </w:pPr>
      <w:r>
        <w:rPr>
          <w:rFonts w:ascii="Times New Roman" w:hAnsi="Times New Roman"/>
          <w:b w:val="1"/>
          <w:i w:val="0"/>
          <w:color w:val="000000"/>
          <w:sz w:val="28"/>
        </w:rPr>
        <w:t>2) гражданского и духовно-нравственного воспитания:</w:t>
      </w:r>
    </w:p>
    <w:p w14:paraId="42000000">
      <w:pPr>
        <w:spacing w:after="0" w:before="0"/>
        <w:ind w:firstLine="600" w:left="0"/>
        <w:jc w:val="both"/>
      </w:pPr>
      <w:r>
        <w:rPr>
          <w:rFonts w:ascii="Times New Roman" w:hAnsi="Times New Roman"/>
          <w:b w:val="0"/>
          <w:i w:val="0"/>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43000000">
      <w:pPr>
        <w:spacing w:after="0" w:before="0"/>
        <w:ind w:firstLine="600" w:left="0"/>
        <w:jc w:val="both"/>
      </w:pPr>
      <w:r>
        <w:rPr>
          <w:rFonts w:ascii="Times New Roman" w:hAnsi="Times New Roman"/>
          <w:b w:val="1"/>
          <w:i w:val="0"/>
          <w:color w:val="000000"/>
          <w:sz w:val="28"/>
        </w:rPr>
        <w:t>3) трудового воспитания:</w:t>
      </w:r>
    </w:p>
    <w:p w14:paraId="44000000">
      <w:pPr>
        <w:spacing w:after="0" w:before="0"/>
        <w:ind w:firstLine="600" w:left="0"/>
        <w:jc w:val="both"/>
      </w:pPr>
      <w:r>
        <w:rPr>
          <w:rFonts w:ascii="Times New Roman" w:hAnsi="Times New Roman"/>
          <w:b w:val="0"/>
          <w:i w:val="0"/>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45000000">
      <w:pPr>
        <w:spacing w:after="0" w:before="0"/>
        <w:ind w:firstLine="600" w:left="0"/>
        <w:jc w:val="both"/>
      </w:pPr>
      <w:r>
        <w:rPr>
          <w:rFonts w:ascii="Times New Roman" w:hAnsi="Times New Roman"/>
          <w:b w:val="1"/>
          <w:i w:val="0"/>
          <w:color w:val="000000"/>
          <w:sz w:val="28"/>
        </w:rPr>
        <w:t>4) эстетического воспитания:</w:t>
      </w:r>
    </w:p>
    <w:p w14:paraId="46000000">
      <w:pPr>
        <w:spacing w:after="0" w:before="0"/>
        <w:ind w:firstLine="600" w:left="0"/>
        <w:jc w:val="both"/>
      </w:pPr>
      <w:r>
        <w:rPr>
          <w:rFonts w:ascii="Times New Roman" w:hAnsi="Times New Roman"/>
          <w:b w:val="0"/>
          <w:i w:val="0"/>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47000000">
      <w:pPr>
        <w:spacing w:after="0" w:before="0"/>
        <w:ind w:firstLine="600" w:left="0"/>
        <w:jc w:val="both"/>
      </w:pPr>
      <w:r>
        <w:rPr>
          <w:rFonts w:ascii="Times New Roman" w:hAnsi="Times New Roman"/>
          <w:b w:val="1"/>
          <w:i w:val="0"/>
          <w:color w:val="000000"/>
          <w:sz w:val="28"/>
        </w:rPr>
        <w:t xml:space="preserve">5) ценностей научного познания: </w:t>
      </w:r>
    </w:p>
    <w:p w14:paraId="48000000">
      <w:pPr>
        <w:spacing w:after="0" w:before="0"/>
        <w:ind w:firstLine="600" w:left="0"/>
        <w:jc w:val="both"/>
      </w:pPr>
      <w:r>
        <w:rPr>
          <w:rFonts w:ascii="Times New Roman" w:hAnsi="Times New Roman"/>
          <w:b w:val="0"/>
          <w:i w:val="0"/>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навыками исследовательской деятельности;</w:t>
      </w:r>
    </w:p>
    <w:p w14:paraId="49000000">
      <w:pPr>
        <w:spacing w:after="0" w:before="0"/>
        <w:ind w:firstLine="600" w:left="0"/>
        <w:jc w:val="both"/>
      </w:pPr>
      <w:r>
        <w:rPr>
          <w:rFonts w:ascii="Times New Roman" w:hAnsi="Times New Roman"/>
          <w:b w:val="1"/>
          <w:i w:val="0"/>
          <w:color w:val="000000"/>
          <w:sz w:val="28"/>
        </w:rPr>
        <w:t>6) физического воспитания, формирования культуры здоровья и эмоционального благополучия:</w:t>
      </w:r>
    </w:p>
    <w:p w14:paraId="4A000000">
      <w:pPr>
        <w:spacing w:after="0" w:before="0"/>
        <w:ind w:firstLine="600" w:left="0"/>
        <w:jc w:val="both"/>
      </w:pPr>
      <w:r>
        <w:rPr>
          <w:rFonts w:ascii="Times New Roman" w:hAnsi="Times New Roman"/>
          <w:b w:val="0"/>
          <w:i w:val="0"/>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4B000000">
      <w:pPr>
        <w:spacing w:after="0" w:before="0"/>
        <w:ind w:firstLine="600" w:left="0"/>
        <w:jc w:val="both"/>
      </w:pPr>
      <w:r>
        <w:rPr>
          <w:rFonts w:ascii="Times New Roman" w:hAnsi="Times New Roman"/>
          <w:b w:val="1"/>
          <w:i w:val="0"/>
          <w:color w:val="000000"/>
          <w:sz w:val="28"/>
        </w:rPr>
        <w:t>7) экологического воспитания:</w:t>
      </w:r>
    </w:p>
    <w:p w14:paraId="4C000000">
      <w:pPr>
        <w:spacing w:after="0" w:before="0"/>
        <w:ind w:firstLine="600" w:left="0"/>
        <w:jc w:val="both"/>
      </w:pPr>
      <w:r>
        <w:rPr>
          <w:rFonts w:ascii="Times New Roman" w:hAnsi="Times New Roman"/>
          <w:b w:val="0"/>
          <w:i w:val="0"/>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4D000000">
      <w:pPr>
        <w:spacing w:after="0" w:before="0"/>
        <w:ind w:firstLine="600" w:left="0"/>
        <w:jc w:val="both"/>
      </w:pPr>
      <w:r>
        <w:rPr>
          <w:rFonts w:ascii="Times New Roman" w:hAnsi="Times New Roman"/>
          <w:b w:val="1"/>
          <w:i w:val="0"/>
          <w:color w:val="000000"/>
          <w:sz w:val="28"/>
        </w:rPr>
        <w:t>8) адаптации к изменяющимся условиям социальной и природной среды:</w:t>
      </w:r>
    </w:p>
    <w:p w14:paraId="4E000000">
      <w:pPr>
        <w:spacing w:after="0" w:before="0"/>
        <w:ind w:firstLine="600" w:left="0"/>
        <w:jc w:val="both"/>
      </w:pPr>
      <w:r>
        <w:rPr>
          <w:rFonts w:ascii="Times New Roman" w:hAnsi="Times New Roman"/>
          <w:b w:val="0"/>
          <w:i w:val="0"/>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4F000000">
      <w:pPr>
        <w:spacing w:after="0" w:before="0"/>
        <w:ind w:firstLine="600" w:left="0"/>
        <w:jc w:val="both"/>
      </w:pPr>
      <w:r>
        <w:rPr>
          <w:rFonts w:ascii="Times New Roman" w:hAnsi="Times New Roman"/>
          <w:b w:val="0"/>
          <w:i w:val="0"/>
          <w:color w:val="000000"/>
          <w:sz w:val="28"/>
        </w:rPr>
        <w:t xml:space="preserve">необходимостью в формировании новых знаний,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50000000">
      <w:pPr>
        <w:spacing w:after="0" w:before="0"/>
        <w:ind w:firstLine="600" w:left="0"/>
        <w:jc w:val="both"/>
      </w:pPr>
      <w:r>
        <w:rPr>
          <w:rFonts w:ascii="Times New Roman" w:hAnsi="Times New Roman"/>
          <w:b w:val="0"/>
          <w:i w:val="0"/>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51000000">
      <w:pPr>
        <w:spacing w:after="0" w:before="0"/>
        <w:ind w:firstLine="0" w:left="120"/>
        <w:jc w:val="both"/>
      </w:pPr>
    </w:p>
    <w:p w14:paraId="52000000">
      <w:pPr>
        <w:spacing w:after="0" w:before="0"/>
        <w:ind w:firstLine="0" w:left="120"/>
        <w:jc w:val="both"/>
      </w:pPr>
      <w:r>
        <w:rPr>
          <w:rFonts w:ascii="Times New Roman" w:hAnsi="Times New Roman"/>
          <w:b w:val="1"/>
          <w:i w:val="0"/>
          <w:color w:val="000000"/>
          <w:sz w:val="28"/>
        </w:rPr>
        <w:t>МЕТАПРЕДМЕТНЫЕ РЕЗУЛЬТАТЫ</w:t>
      </w:r>
    </w:p>
    <w:p w14:paraId="53000000">
      <w:pPr>
        <w:spacing w:after="0" w:before="0"/>
        <w:ind w:firstLine="0" w:left="120"/>
        <w:jc w:val="both"/>
      </w:pPr>
    </w:p>
    <w:p w14:paraId="54000000">
      <w:pPr>
        <w:spacing w:after="0" w:before="0"/>
        <w:ind w:firstLine="600" w:left="0"/>
        <w:jc w:val="both"/>
      </w:pPr>
      <w:r>
        <w:rPr>
          <w:rFonts w:ascii="Times New Roman" w:hAnsi="Times New Roman"/>
          <w:b w:val="0"/>
          <w:i w:val="0"/>
          <w:color w:val="000000"/>
          <w:sz w:val="28"/>
        </w:rPr>
        <w:t xml:space="preserve">В результате освоения программы по математике на уровне основного общего образования у обучающегося будут сформированы </w:t>
      </w:r>
      <w:r>
        <w:rPr>
          <w:rFonts w:ascii="Times New Roman" w:hAnsi="Times New Roman"/>
          <w:b w:val="1"/>
          <w:i w:val="0"/>
          <w:color w:val="000000"/>
          <w:sz w:val="28"/>
        </w:rPr>
        <w:t>метапредметные результаты</w:t>
      </w:r>
      <w:r>
        <w:rPr>
          <w:rFonts w:ascii="Times New Roman" w:hAnsi="Times New Roman"/>
          <w:b w:val="0"/>
          <w:i w:val="0"/>
          <w:color w:val="000000"/>
          <w:sz w:val="28"/>
        </w:rPr>
        <w:t>,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14:paraId="55000000">
      <w:pPr>
        <w:spacing w:after="0" w:before="0"/>
        <w:ind w:firstLine="0" w:left="120"/>
        <w:jc w:val="both"/>
      </w:pPr>
    </w:p>
    <w:p w14:paraId="56000000">
      <w:pPr>
        <w:spacing w:after="0" w:before="0"/>
        <w:ind w:firstLine="0" w:left="120"/>
        <w:jc w:val="both"/>
      </w:pPr>
      <w:r>
        <w:rPr>
          <w:rFonts w:ascii="Times New Roman" w:hAnsi="Times New Roman"/>
          <w:b w:val="1"/>
          <w:i w:val="0"/>
          <w:color w:val="000000"/>
          <w:sz w:val="28"/>
        </w:rPr>
        <w:t>Познавательные универсальные учебные действия</w:t>
      </w:r>
    </w:p>
    <w:p w14:paraId="57000000">
      <w:pPr>
        <w:spacing w:after="0" w:before="0"/>
        <w:ind w:firstLine="0" w:left="120"/>
        <w:jc w:val="both"/>
      </w:pPr>
      <w:r>
        <w:rPr>
          <w:rFonts w:ascii="Times New Roman" w:hAnsi="Times New Roman"/>
          <w:b w:val="1"/>
          <w:i w:val="0"/>
          <w:color w:val="000000"/>
          <w:sz w:val="28"/>
        </w:rPr>
        <w:t>Базовые логические действия:</w:t>
      </w:r>
    </w:p>
    <w:p w14:paraId="58000000">
      <w:pPr>
        <w:spacing w:after="0" w:before="0"/>
        <w:ind w:firstLine="600" w:left="0"/>
        <w:jc w:val="both"/>
      </w:pPr>
      <w:r>
        <w:rPr>
          <w:rFonts w:ascii="Times New Roman" w:hAnsi="Times New Roman"/>
          <w:b w:val="0"/>
          <w:i w:val="0"/>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59000000">
      <w:pPr>
        <w:spacing w:after="0" w:before="0"/>
        <w:ind w:firstLine="600" w:left="0"/>
        <w:jc w:val="both"/>
      </w:pPr>
      <w:r>
        <w:rPr>
          <w:rFonts w:ascii="Times New Roman" w:hAnsi="Times New Roman"/>
          <w:b w:val="0"/>
          <w:i w:val="0"/>
          <w:color w:val="000000"/>
          <w:sz w:val="28"/>
        </w:rPr>
        <w:t>воспринимать, формулировать и преобразовывать суждения: утвердительные и отрицательные, единичные, частные и общие, условные;</w:t>
      </w:r>
    </w:p>
    <w:p w14:paraId="5A000000">
      <w:pPr>
        <w:spacing w:after="0" w:before="0"/>
        <w:ind w:firstLine="600" w:left="0"/>
        <w:jc w:val="both"/>
      </w:pPr>
      <w:r>
        <w:rPr>
          <w:rFonts w:ascii="Times New Roman" w:hAnsi="Times New Roman"/>
          <w:b w:val="0"/>
          <w:i w:val="0"/>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5B000000">
      <w:pPr>
        <w:spacing w:after="0" w:before="0"/>
        <w:ind w:firstLine="600" w:left="0"/>
        <w:jc w:val="both"/>
      </w:pPr>
      <w:r>
        <w:rPr>
          <w:rFonts w:ascii="Times New Roman" w:hAnsi="Times New Roman"/>
          <w:b w:val="0"/>
          <w:i w:val="0"/>
          <w:color w:val="000000"/>
          <w:sz w:val="28"/>
        </w:rPr>
        <w:t>делать выводы с использованием законов логики, дедуктивных и индуктивных умозаключений, умозаключений по аналогии;</w:t>
      </w:r>
    </w:p>
    <w:p w14:paraId="5C000000">
      <w:pPr>
        <w:spacing w:after="0" w:before="0"/>
        <w:ind w:firstLine="600" w:left="0"/>
        <w:jc w:val="both"/>
      </w:pPr>
      <w:r>
        <w:rPr>
          <w:rFonts w:ascii="Times New Roman" w:hAnsi="Times New Roman"/>
          <w:b w:val="0"/>
          <w:i w:val="0"/>
          <w:color w:val="000000"/>
          <w:sz w:val="28"/>
        </w:rPr>
        <w:t>разбирать доказательства математических утверждений (прямые и от противного), проводить самостоятельно доказательства математических фактов, выстраивать аргументацию, приводить примеры и контрпримеры, применять метод математической индукции, обосновывать собственные рассуждения;</w:t>
      </w:r>
    </w:p>
    <w:p w14:paraId="5D000000">
      <w:pPr>
        <w:spacing w:after="0" w:before="0"/>
        <w:ind w:firstLine="600" w:left="0"/>
        <w:jc w:val="both"/>
      </w:pPr>
      <w:r>
        <w:rPr>
          <w:rFonts w:ascii="Times New Roman" w:hAnsi="Times New Roman"/>
          <w:b w:val="0"/>
          <w:i w:val="0"/>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5E000000">
      <w:pPr>
        <w:spacing w:after="0" w:before="0"/>
        <w:ind w:firstLine="0" w:left="120"/>
        <w:jc w:val="both"/>
      </w:pPr>
      <w:r>
        <w:rPr>
          <w:rFonts w:ascii="Times New Roman" w:hAnsi="Times New Roman"/>
          <w:b w:val="1"/>
          <w:i w:val="0"/>
          <w:color w:val="000000"/>
          <w:sz w:val="28"/>
        </w:rPr>
        <w:t>Базовые исследовательские действия</w:t>
      </w:r>
      <w:r>
        <w:rPr>
          <w:rFonts w:ascii="Times New Roman" w:hAnsi="Times New Roman"/>
          <w:b w:val="0"/>
          <w:i w:val="0"/>
          <w:color w:val="000000"/>
          <w:sz w:val="28"/>
        </w:rPr>
        <w:t>:</w:t>
      </w:r>
    </w:p>
    <w:p w14:paraId="5F000000">
      <w:pPr>
        <w:spacing w:after="0" w:before="0"/>
        <w:ind w:firstLine="600" w:left="0"/>
        <w:jc w:val="both"/>
      </w:pPr>
      <w:r>
        <w:rPr>
          <w:rFonts w:ascii="Times New Roman" w:hAnsi="Times New Roman"/>
          <w:b w:val="0"/>
          <w:i w:val="0"/>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60000000">
      <w:pPr>
        <w:spacing w:after="0" w:before="0"/>
        <w:ind w:firstLine="600" w:left="0"/>
        <w:jc w:val="both"/>
      </w:pPr>
      <w:r>
        <w:rPr>
          <w:rFonts w:ascii="Times New Roman" w:hAnsi="Times New Roman"/>
          <w:b w:val="0"/>
          <w:i w:val="0"/>
          <w:color w:val="000000"/>
          <w:sz w:val="28"/>
        </w:rPr>
        <w:t>проводить по самостоятельно составленному плану эксперимент, исследование по установлению особенностей математического объекта, зависимостей объектов между собой;</w:t>
      </w:r>
    </w:p>
    <w:p w14:paraId="61000000">
      <w:pPr>
        <w:spacing w:after="0" w:before="0"/>
        <w:ind w:firstLine="600" w:left="0"/>
        <w:jc w:val="both"/>
      </w:pPr>
      <w:r>
        <w:rPr>
          <w:rFonts w:ascii="Times New Roman" w:hAnsi="Times New Roman"/>
          <w:b w:val="0"/>
          <w:i w:val="0"/>
          <w:color w:val="000000"/>
          <w:sz w:val="28"/>
        </w:rPr>
        <w:t>самостоятельно формулировать обобщения и выводы по результатам проведённого наблюдения, исследования, эксперимента, оценивать достоверность полученных результатов, выводов и обобщений;</w:t>
      </w:r>
    </w:p>
    <w:p w14:paraId="62000000">
      <w:pPr>
        <w:spacing w:after="0" w:before="0"/>
        <w:ind w:firstLine="600" w:left="0"/>
        <w:jc w:val="both"/>
      </w:pPr>
      <w:r>
        <w:rPr>
          <w:rFonts w:ascii="Times New Roman" w:hAnsi="Times New Roman"/>
          <w:b w:val="0"/>
          <w:i w:val="0"/>
          <w:color w:val="000000"/>
          <w:sz w:val="28"/>
        </w:rPr>
        <w:t>прогнозировать возможное развитие процесса, а также выдвигать предположения о его развитии в новых условиях.</w:t>
      </w:r>
    </w:p>
    <w:p w14:paraId="63000000">
      <w:pPr>
        <w:spacing w:after="0" w:before="0"/>
        <w:ind w:firstLine="0" w:left="120"/>
        <w:jc w:val="both"/>
      </w:pPr>
      <w:r>
        <w:rPr>
          <w:rFonts w:ascii="Times New Roman" w:hAnsi="Times New Roman"/>
          <w:b w:val="1"/>
          <w:i w:val="0"/>
          <w:color w:val="000000"/>
          <w:sz w:val="28"/>
        </w:rPr>
        <w:t>Работа с информацией:</w:t>
      </w:r>
    </w:p>
    <w:p w14:paraId="64000000">
      <w:pPr>
        <w:spacing w:after="0" w:before="0"/>
        <w:ind w:firstLine="600" w:left="0"/>
        <w:jc w:val="both"/>
      </w:pPr>
      <w:r>
        <w:rPr>
          <w:rFonts w:ascii="Times New Roman" w:hAnsi="Times New Roman"/>
          <w:b w:val="0"/>
          <w:i w:val="0"/>
          <w:color w:val="000000"/>
          <w:sz w:val="28"/>
        </w:rPr>
        <w:t>выявлять недостаточность и избыточность информации, данных, необходимых для решения задачи;</w:t>
      </w:r>
    </w:p>
    <w:p w14:paraId="65000000">
      <w:pPr>
        <w:spacing w:after="0" w:before="0"/>
        <w:ind w:firstLine="600" w:left="0"/>
        <w:jc w:val="both"/>
      </w:pPr>
      <w:r>
        <w:rPr>
          <w:rFonts w:ascii="Times New Roman" w:hAnsi="Times New Roman"/>
          <w:b w:val="0"/>
          <w:i w:val="0"/>
          <w:color w:val="000000"/>
          <w:sz w:val="28"/>
        </w:rPr>
        <w:t>выбирать, анализировать, систематизировать и интерпретировать информацию различных видов и форм представления;</w:t>
      </w:r>
    </w:p>
    <w:p w14:paraId="66000000">
      <w:pPr>
        <w:spacing w:after="0" w:before="0"/>
        <w:ind w:firstLine="600" w:left="0"/>
        <w:jc w:val="both"/>
      </w:pPr>
      <w:r>
        <w:rPr>
          <w:rFonts w:ascii="Times New Roman" w:hAnsi="Times New Roman"/>
          <w:b w:val="0"/>
          <w:i w:val="0"/>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14:paraId="67000000">
      <w:pPr>
        <w:spacing w:after="0" w:before="0"/>
        <w:ind w:firstLine="600" w:left="0"/>
        <w:jc w:val="both"/>
      </w:pPr>
      <w:r>
        <w:rPr>
          <w:rFonts w:ascii="Times New Roman" w:hAnsi="Times New Roman"/>
          <w:b w:val="0"/>
          <w:i w:val="0"/>
          <w:color w:val="000000"/>
          <w:sz w:val="28"/>
        </w:rPr>
        <w:t>оценивать надёжность информации по критериям, предложенным или сформулированным самостоятельно.</w:t>
      </w:r>
    </w:p>
    <w:p w14:paraId="68000000">
      <w:pPr>
        <w:spacing w:after="0" w:before="0"/>
        <w:ind w:firstLine="0" w:left="120"/>
        <w:jc w:val="both"/>
      </w:pPr>
    </w:p>
    <w:p w14:paraId="69000000">
      <w:pPr>
        <w:spacing w:after="0" w:before="0"/>
        <w:ind w:firstLine="0" w:left="120"/>
        <w:jc w:val="both"/>
      </w:pPr>
      <w:r>
        <w:rPr>
          <w:rFonts w:ascii="Times New Roman" w:hAnsi="Times New Roman"/>
          <w:b w:val="1"/>
          <w:i w:val="0"/>
          <w:color w:val="000000"/>
          <w:sz w:val="28"/>
        </w:rPr>
        <w:t>Коммуникативные универсальные учебные действия</w:t>
      </w:r>
    </w:p>
    <w:p w14:paraId="6A000000">
      <w:pPr>
        <w:spacing w:after="0" w:before="0"/>
        <w:ind w:firstLine="600" w:left="0"/>
        <w:jc w:val="both"/>
      </w:pPr>
      <w:r>
        <w:rPr>
          <w:rFonts w:ascii="Times New Roman" w:hAnsi="Times New Roman"/>
          <w:b w:val="0"/>
          <w:i w:val="0"/>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6B000000">
      <w:pPr>
        <w:spacing w:after="0" w:before="0"/>
        <w:ind w:firstLine="600" w:left="0"/>
        <w:jc w:val="both"/>
      </w:pPr>
      <w:r>
        <w:rPr>
          <w:rFonts w:ascii="Times New Roman" w:hAnsi="Times New Roman"/>
          <w:b w:val="0"/>
          <w:i w:val="0"/>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6C000000">
      <w:pPr>
        <w:spacing w:after="0" w:before="0"/>
        <w:ind w:firstLine="600" w:left="0"/>
        <w:jc w:val="both"/>
      </w:pPr>
      <w:r>
        <w:rPr>
          <w:rFonts w:ascii="Times New Roman" w:hAnsi="Times New Roman"/>
          <w:b w:val="0"/>
          <w:i w:val="0"/>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6D000000">
      <w:pPr>
        <w:spacing w:after="0" w:before="0"/>
        <w:ind w:firstLine="600" w:left="0"/>
        <w:jc w:val="both"/>
      </w:pPr>
      <w:r>
        <w:rPr>
          <w:rFonts w:ascii="Times New Roman" w:hAnsi="Times New Roman"/>
          <w:b w:val="0"/>
          <w:i w:val="0"/>
          <w:color w:val="000000"/>
          <w:sz w:val="28"/>
        </w:rPr>
        <w:t>понимать и использовать преимущества командной и индивидуальной работы при решении учебных математических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6E000000">
      <w:pPr>
        <w:spacing w:after="0" w:before="0"/>
        <w:ind w:firstLine="600" w:left="0"/>
        <w:jc w:val="both"/>
      </w:pPr>
      <w:r>
        <w:rPr>
          <w:rFonts w:ascii="Times New Roman" w:hAnsi="Times New Roman"/>
          <w:b w:val="0"/>
          <w:i w:val="0"/>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результата и качество своего вклада в общий результат по критериям, сформулированным участниками взаимодействия.</w:t>
      </w:r>
    </w:p>
    <w:p w14:paraId="6F000000">
      <w:pPr>
        <w:spacing w:after="0" w:before="0"/>
        <w:ind w:firstLine="0" w:left="120"/>
        <w:jc w:val="both"/>
      </w:pPr>
    </w:p>
    <w:p w14:paraId="70000000">
      <w:pPr>
        <w:spacing w:after="0" w:before="0"/>
        <w:ind w:firstLine="0" w:left="120"/>
        <w:jc w:val="both"/>
      </w:pPr>
      <w:r>
        <w:rPr>
          <w:rFonts w:ascii="Times New Roman" w:hAnsi="Times New Roman"/>
          <w:b w:val="1"/>
          <w:i w:val="0"/>
          <w:color w:val="000000"/>
          <w:sz w:val="28"/>
        </w:rPr>
        <w:t>Регулятивные универсальные учебные действия</w:t>
      </w:r>
    </w:p>
    <w:p w14:paraId="71000000">
      <w:pPr>
        <w:spacing w:after="0" w:before="0"/>
        <w:ind w:firstLine="0" w:left="120"/>
        <w:jc w:val="both"/>
      </w:pPr>
      <w:r>
        <w:rPr>
          <w:rFonts w:ascii="Times New Roman" w:hAnsi="Times New Roman"/>
          <w:b w:val="1"/>
          <w:i w:val="0"/>
          <w:color w:val="000000"/>
          <w:sz w:val="28"/>
        </w:rPr>
        <w:t>Самоорганизация:</w:t>
      </w:r>
    </w:p>
    <w:p w14:paraId="72000000">
      <w:pPr>
        <w:spacing w:after="0" w:before="0"/>
        <w:ind w:firstLine="600" w:left="0"/>
        <w:jc w:val="both"/>
      </w:pPr>
      <w:r>
        <w:rPr>
          <w:rFonts w:ascii="Times New Roman" w:hAnsi="Times New Roman"/>
          <w:b w:val="0"/>
          <w:i w:val="0"/>
          <w:color w:val="000000"/>
          <w:sz w:val="28"/>
        </w:rPr>
        <w:t>выявлять проблемы для решения в жизненных и учебных ситуациях, ориентироваться в различных подходах принятия решений (индивидуальное, групповое);</w:t>
      </w:r>
    </w:p>
    <w:p w14:paraId="73000000">
      <w:pPr>
        <w:spacing w:after="0" w:before="0"/>
        <w:ind w:firstLine="600" w:left="0"/>
        <w:jc w:val="both"/>
      </w:pPr>
      <w:r>
        <w:rPr>
          <w:rFonts w:ascii="Times New Roman" w:hAnsi="Times New Roman"/>
          <w:b w:val="0"/>
          <w:i w:val="0"/>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74000000">
      <w:pPr>
        <w:spacing w:after="0" w:before="0"/>
        <w:ind w:firstLine="0" w:left="120"/>
        <w:jc w:val="both"/>
      </w:pPr>
      <w:r>
        <w:rPr>
          <w:rFonts w:ascii="Times New Roman" w:hAnsi="Times New Roman"/>
          <w:b w:val="1"/>
          <w:i w:val="0"/>
          <w:color w:val="000000"/>
          <w:sz w:val="28"/>
        </w:rPr>
        <w:t>Самоконтроль, эмоциональный интеллект:</w:t>
      </w:r>
    </w:p>
    <w:p w14:paraId="75000000">
      <w:pPr>
        <w:spacing w:after="0" w:before="0"/>
        <w:ind w:firstLine="600" w:left="0"/>
        <w:jc w:val="both"/>
      </w:pPr>
      <w:r>
        <w:rPr>
          <w:rFonts w:ascii="Times New Roman" w:hAnsi="Times New Roman"/>
          <w:b w:val="0"/>
          <w:i w:val="0"/>
          <w:color w:val="000000"/>
          <w:sz w:val="28"/>
        </w:rPr>
        <w:t>владеть способами самопроверки, самоконтроля процесса и результата решения математической задачи, самомотивации и рефлексии;</w:t>
      </w:r>
    </w:p>
    <w:p w14:paraId="76000000">
      <w:pPr>
        <w:spacing w:after="0" w:before="0"/>
        <w:ind w:firstLine="600" w:left="0"/>
        <w:jc w:val="both"/>
      </w:pPr>
      <w:r>
        <w:rPr>
          <w:rFonts w:ascii="Times New Roman" w:hAnsi="Times New Roman"/>
          <w:b w:val="0"/>
          <w:i w:val="0"/>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77000000">
      <w:pPr>
        <w:spacing w:after="0" w:before="0"/>
        <w:ind w:firstLine="600" w:left="0"/>
        <w:jc w:val="both"/>
      </w:pPr>
      <w:r>
        <w:rPr>
          <w:rFonts w:ascii="Times New Roman" w:hAnsi="Times New Roman"/>
          <w:b w:val="0"/>
          <w:i w:val="0"/>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78000000">
      <w:pPr>
        <w:spacing w:after="0" w:before="0"/>
        <w:ind w:firstLine="600" w:left="0"/>
        <w:jc w:val="both"/>
      </w:pPr>
      <w:r>
        <w:rPr>
          <w:rFonts w:ascii="Times New Roman" w:hAnsi="Times New Roman"/>
          <w:b w:val="0"/>
          <w:i w:val="0"/>
          <w:color w:val="000000"/>
          <w:sz w:val="28"/>
        </w:rPr>
        <w:t>выражать эмоции при изучении математических объектов и фактов, давать эмоциональную оценку решения задачи.</w:t>
      </w:r>
    </w:p>
    <w:p w14:paraId="79000000">
      <w:pPr>
        <w:spacing w:after="0" w:before="0"/>
        <w:ind w:firstLine="0" w:left="120"/>
        <w:jc w:val="both"/>
      </w:pPr>
    </w:p>
    <w:p w14:paraId="7A000000">
      <w:pPr>
        <w:spacing w:after="0" w:before="0"/>
        <w:ind w:firstLine="0" w:left="120"/>
        <w:jc w:val="both"/>
      </w:pPr>
      <w:r>
        <w:rPr>
          <w:rFonts w:ascii="Times New Roman" w:hAnsi="Times New Roman"/>
          <w:b w:val="1"/>
          <w:i w:val="0"/>
          <w:color w:val="000000"/>
          <w:sz w:val="28"/>
        </w:rPr>
        <w:t>ПРЕДМЕТНЫЕ РЕЗУЛЬТАТЫ</w:t>
      </w:r>
    </w:p>
    <w:p w14:paraId="7B000000">
      <w:pPr>
        <w:spacing w:after="0" w:before="0"/>
        <w:ind w:firstLine="0" w:left="120"/>
        <w:jc w:val="both"/>
      </w:pPr>
    </w:p>
    <w:p w14:paraId="7C000000">
      <w:pPr>
        <w:spacing w:after="0" w:before="0"/>
        <w:ind w:firstLine="0" w:left="120"/>
        <w:jc w:val="both"/>
      </w:pPr>
    </w:p>
    <w:p w14:paraId="7D000000">
      <w:pPr>
        <w:spacing w:after="0" w:before="0"/>
        <w:ind w:firstLine="0" w:left="120"/>
        <w:jc w:val="both"/>
      </w:pPr>
      <w:r>
        <w:rPr>
          <w:rFonts w:ascii="Times New Roman" w:hAnsi="Times New Roman"/>
          <w:b w:val="0"/>
          <w:i w:val="0"/>
          <w:color w:val="000000"/>
          <w:sz w:val="28"/>
        </w:rPr>
        <w:t>К концу обучения в</w:t>
      </w:r>
      <w:r>
        <w:rPr>
          <w:rFonts w:ascii="Times New Roman" w:hAnsi="Times New Roman"/>
          <w:b w:val="1"/>
          <w:i w:val="0"/>
          <w:color w:val="000000"/>
          <w:sz w:val="28"/>
        </w:rPr>
        <w:t xml:space="preserve"> 7 классе</w:t>
      </w:r>
      <w:r>
        <w:rPr>
          <w:rFonts w:ascii="Times New Roman" w:hAnsi="Times New Roman"/>
          <w:b w:val="0"/>
          <w:i w:val="0"/>
          <w:color w:val="000000"/>
          <w:sz w:val="28"/>
        </w:rPr>
        <w:t xml:space="preserve"> обучающийся получит следующие предметные результаты:</w:t>
      </w:r>
    </w:p>
    <w:p w14:paraId="7E000000">
      <w:pPr>
        <w:spacing w:after="0" w:before="0"/>
        <w:ind w:firstLine="600" w:left="0"/>
        <w:jc w:val="both"/>
      </w:pPr>
      <w:r>
        <w:rPr>
          <w:rFonts w:ascii="Times New Roman" w:hAnsi="Times New Roman"/>
          <w:b w:val="1"/>
          <w:i w:val="0"/>
          <w:color w:val="000000"/>
          <w:sz w:val="28"/>
        </w:rPr>
        <w:t>Числа и вычисления</w:t>
      </w:r>
    </w:p>
    <w:p w14:paraId="7F000000">
      <w:pPr>
        <w:spacing w:after="0" w:before="0"/>
        <w:ind w:firstLine="600" w:left="0"/>
        <w:jc w:val="both"/>
      </w:pPr>
      <w:r>
        <w:rPr>
          <w:rFonts w:ascii="Times New Roman" w:hAnsi="Times New Roman"/>
          <w:b w:val="0"/>
          <w:i w:val="0"/>
          <w:color w:val="000000"/>
          <w:sz w:val="28"/>
        </w:rPr>
        <w:t>Рациональные числа.</w:t>
      </w:r>
    </w:p>
    <w:p w14:paraId="80000000">
      <w:pPr>
        <w:spacing w:after="0" w:before="0"/>
        <w:ind w:firstLine="600" w:left="0"/>
        <w:jc w:val="both"/>
      </w:pPr>
      <w:r>
        <w:rPr>
          <w:rFonts w:ascii="Times New Roman" w:hAnsi="Times New Roman"/>
          <w:b w:val="0"/>
          <w:i w:val="0"/>
          <w:color w:val="000000"/>
          <w:sz w:val="28"/>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p w14:paraId="81000000">
      <w:pPr>
        <w:spacing w:after="0" w:before="0"/>
        <w:ind w:firstLine="600" w:left="0"/>
        <w:jc w:val="both"/>
      </w:pPr>
      <w:r>
        <w:rPr>
          <w:rFonts w:ascii="Times New Roman" w:hAnsi="Times New Roman"/>
          <w:b w:val="0"/>
          <w:i w:val="0"/>
          <w:color w:val="000000"/>
          <w:sz w:val="28"/>
        </w:rPr>
        <w:t>Использовать понятия множества натуральных чисел, множества целых чисел, множества рациональных чисел при решении задач, проведении рассуждений и доказательств.</w:t>
      </w:r>
    </w:p>
    <w:p w14:paraId="82000000">
      <w:pPr>
        <w:spacing w:after="0" w:before="0"/>
        <w:ind w:firstLine="600" w:left="0"/>
        <w:jc w:val="both"/>
      </w:pPr>
      <w:r>
        <w:rPr>
          <w:rFonts w:ascii="Times New Roman" w:hAnsi="Times New Roman"/>
          <w:b w:val="0"/>
          <w:i w:val="0"/>
          <w:color w:val="000000"/>
          <w:sz w:val="28"/>
        </w:rPr>
        <w:t>Понимать и объяснять смысл позиционной записи натурального числа.</w:t>
      </w:r>
    </w:p>
    <w:p w14:paraId="83000000">
      <w:pPr>
        <w:spacing w:after="0" w:before="0"/>
        <w:ind w:firstLine="600" w:left="0"/>
        <w:jc w:val="both"/>
      </w:pPr>
      <w:r>
        <w:rPr>
          <w:rFonts w:ascii="Times New Roman" w:hAnsi="Times New Roman"/>
          <w:b w:val="0"/>
          <w:i w:val="0"/>
          <w:color w:val="000000"/>
          <w:sz w:val="28"/>
        </w:rPr>
        <w:t>Сравнивать и упорядочивать рациональные числа.</w:t>
      </w:r>
    </w:p>
    <w:p w14:paraId="84000000">
      <w:pPr>
        <w:spacing w:after="0" w:before="0"/>
        <w:ind w:firstLine="600" w:left="0"/>
        <w:jc w:val="both"/>
      </w:pPr>
      <w:r>
        <w:rPr>
          <w:rFonts w:ascii="Times New Roman" w:hAnsi="Times New Roman"/>
          <w:b w:val="0"/>
          <w:i w:val="0"/>
          <w:color w:val="000000"/>
          <w:sz w:val="28"/>
        </w:rPr>
        <w:t>Выполнять, сочетая устные и письменные приёмы, арифметические действия с рациональными числами, использовать свойства чисел и правила действий, приёмы рациональных вычислений.</w:t>
      </w:r>
    </w:p>
    <w:p w14:paraId="85000000">
      <w:pPr>
        <w:spacing w:after="0" w:before="0"/>
        <w:ind w:firstLine="600" w:left="0"/>
        <w:jc w:val="both"/>
      </w:pPr>
      <w:r>
        <w:rPr>
          <w:rFonts w:ascii="Times New Roman" w:hAnsi="Times New Roman"/>
          <w:b w:val="0"/>
          <w:i w:val="0"/>
          <w:color w:val="000000"/>
          <w:sz w:val="28"/>
        </w:rPr>
        <w:t>Выполнять действия со степенями с натуральными показателями.</w:t>
      </w:r>
    </w:p>
    <w:p w14:paraId="86000000">
      <w:pPr>
        <w:spacing w:after="0" w:before="0"/>
        <w:ind w:firstLine="600" w:left="0"/>
        <w:jc w:val="both"/>
      </w:pPr>
      <w:r>
        <w:rPr>
          <w:rFonts w:ascii="Times New Roman" w:hAnsi="Times New Roman"/>
          <w:b w:val="0"/>
          <w:i w:val="0"/>
          <w:color w:val="000000"/>
          <w:sz w:val="28"/>
        </w:rPr>
        <w:t>Находить значения числовых выражений, содержащих рациональные числа и степени с натуральным показателем, применять разнообразные способы и приёмы вычисления, составлять и оценивать числовые выражения при решении практических задач и задач из других учебных предметов.</w:t>
      </w:r>
    </w:p>
    <w:p w14:paraId="87000000">
      <w:pPr>
        <w:spacing w:after="0" w:before="0"/>
        <w:ind w:firstLine="600" w:left="0"/>
        <w:jc w:val="both"/>
      </w:pPr>
      <w:r>
        <w:rPr>
          <w:rFonts w:ascii="Times New Roman" w:hAnsi="Times New Roman"/>
          <w:b w:val="0"/>
          <w:i w:val="0"/>
          <w:color w:val="000000"/>
          <w:sz w:val="28"/>
        </w:rPr>
        <w:t>Округлять числа с заданной точностью, а также по смыслу практической ситуации, выполнять прикидку и оценку результата вычислений, оценку значений числовых выражений, в том числе при решении практических задач.</w:t>
      </w:r>
    </w:p>
    <w:p w14:paraId="88000000">
      <w:pPr>
        <w:spacing w:after="0" w:before="0"/>
        <w:ind w:firstLine="600" w:left="0"/>
        <w:jc w:val="both"/>
      </w:pPr>
      <w:r>
        <w:rPr>
          <w:rFonts w:ascii="Times New Roman" w:hAnsi="Times New Roman"/>
          <w:b w:val="0"/>
          <w:i w:val="0"/>
          <w:color w:val="000000"/>
          <w:sz w:val="28"/>
        </w:rPr>
        <w:t>Решать текстовые задачи арифметическим способом, использовать таблицы, схемы, чертежи, другие средства представления данных при решении задач.</w:t>
      </w:r>
    </w:p>
    <w:p w14:paraId="89000000">
      <w:pPr>
        <w:spacing w:after="0" w:before="0"/>
        <w:ind w:firstLine="600" w:left="0"/>
        <w:jc w:val="both"/>
      </w:pPr>
      <w:r>
        <w:rPr>
          <w:rFonts w:ascii="Times New Roman" w:hAnsi="Times New Roman"/>
          <w:b w:val="0"/>
          <w:i w:val="0"/>
          <w:color w:val="000000"/>
          <w:sz w:val="28"/>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p w14:paraId="8A000000">
      <w:pPr>
        <w:spacing w:after="0" w:before="0"/>
        <w:ind w:firstLine="600" w:left="0"/>
        <w:jc w:val="both"/>
      </w:pPr>
      <w:r>
        <w:rPr>
          <w:rFonts w:ascii="Times New Roman" w:hAnsi="Times New Roman"/>
          <w:b w:val="0"/>
          <w:i w:val="0"/>
          <w:color w:val="000000"/>
          <w:sz w:val="28"/>
        </w:rPr>
        <w:t>Делимость.</w:t>
      </w:r>
    </w:p>
    <w:p w14:paraId="8B000000">
      <w:pPr>
        <w:spacing w:after="0" w:before="0"/>
        <w:ind w:firstLine="600" w:left="0"/>
        <w:jc w:val="both"/>
      </w:pPr>
      <w:r>
        <w:rPr>
          <w:rFonts w:ascii="Times New Roman" w:hAnsi="Times New Roman"/>
          <w:b w:val="0"/>
          <w:i w:val="0"/>
          <w:color w:val="000000"/>
          <w:sz w:val="28"/>
        </w:rPr>
        <w:t>Доказывать и применять при решении задач признаки делимости на 2, 4, 8, 5, 3, 6, 9, 10, 11, признаки делимости суммы и произведения целых чисел.</w:t>
      </w:r>
    </w:p>
    <w:p w14:paraId="8C000000">
      <w:pPr>
        <w:spacing w:after="0" w:before="0"/>
        <w:ind w:firstLine="600" w:left="0"/>
        <w:jc w:val="both"/>
      </w:pPr>
      <w:r>
        <w:rPr>
          <w:rFonts w:ascii="Times New Roman" w:hAnsi="Times New Roman"/>
          <w:b w:val="0"/>
          <w:i w:val="0"/>
          <w:color w:val="000000"/>
          <w:sz w:val="28"/>
        </w:rPr>
        <w:t>Раскладывать на множители натуральные числа.</w:t>
      </w:r>
    </w:p>
    <w:p w14:paraId="8D000000">
      <w:pPr>
        <w:spacing w:after="0" w:before="0"/>
        <w:ind w:firstLine="600" w:left="0"/>
        <w:jc w:val="both"/>
      </w:pPr>
      <w:r>
        <w:rPr>
          <w:rFonts w:ascii="Times New Roman" w:hAnsi="Times New Roman"/>
          <w:b w:val="0"/>
          <w:i w:val="0"/>
          <w:color w:val="000000"/>
          <w:sz w:val="28"/>
        </w:rPr>
        <w:t>Свободно оперировать понятиями: чётное число, нечётное число, взаимно простые числа.</w:t>
      </w:r>
    </w:p>
    <w:p w14:paraId="8E000000">
      <w:pPr>
        <w:spacing w:after="0" w:before="0"/>
        <w:ind w:firstLine="600" w:left="0"/>
        <w:jc w:val="both"/>
      </w:pPr>
      <w:r>
        <w:rPr>
          <w:rFonts w:ascii="Times New Roman" w:hAnsi="Times New Roman"/>
          <w:b w:val="0"/>
          <w:i w:val="0"/>
          <w:color w:val="000000"/>
          <w:sz w:val="28"/>
        </w:rPr>
        <w:t>Находить наибольший общий делитель и наименьшее общее кратное чисел и использовать их при решении задач, применять алгоритм Евклида.</w:t>
      </w:r>
    </w:p>
    <w:p w14:paraId="8F000000">
      <w:pPr>
        <w:spacing w:after="0" w:before="0"/>
        <w:ind w:firstLine="600" w:left="0"/>
        <w:jc w:val="both"/>
      </w:pPr>
      <w:r>
        <w:rPr>
          <w:rFonts w:ascii="Times New Roman" w:hAnsi="Times New Roman"/>
          <w:b w:val="0"/>
          <w:i w:val="0"/>
          <w:color w:val="000000"/>
          <w:sz w:val="28"/>
        </w:rPr>
        <w:t>Оперировать понятием остатка по модулю, применять свойства сравнений по модулю.</w:t>
      </w:r>
    </w:p>
    <w:p w14:paraId="90000000">
      <w:pPr>
        <w:spacing w:after="0" w:before="0"/>
        <w:ind w:firstLine="600" w:left="0"/>
        <w:jc w:val="both"/>
      </w:pPr>
      <w:r>
        <w:rPr>
          <w:rFonts w:ascii="Times New Roman" w:hAnsi="Times New Roman"/>
          <w:b w:val="1"/>
          <w:i w:val="0"/>
          <w:color w:val="000000"/>
          <w:sz w:val="28"/>
        </w:rPr>
        <w:t>Алгебраические выражения</w:t>
      </w:r>
    </w:p>
    <w:p w14:paraId="91000000">
      <w:pPr>
        <w:spacing w:after="0" w:before="0"/>
        <w:ind w:firstLine="600" w:left="0"/>
        <w:jc w:val="both"/>
      </w:pPr>
      <w:r>
        <w:rPr>
          <w:rFonts w:ascii="Times New Roman" w:hAnsi="Times New Roman"/>
          <w:b w:val="0"/>
          <w:i w:val="0"/>
          <w:color w:val="000000"/>
          <w:sz w:val="28"/>
        </w:rPr>
        <w:t>Выражения с переменными.</w:t>
      </w:r>
    </w:p>
    <w:p w14:paraId="92000000">
      <w:pPr>
        <w:spacing w:after="0" w:before="0"/>
        <w:ind w:firstLine="600" w:left="0"/>
        <w:jc w:val="both"/>
      </w:pPr>
      <w:r>
        <w:rPr>
          <w:rFonts w:ascii="Times New Roman" w:hAnsi="Times New Roman"/>
          <w:b w:val="0"/>
          <w:i w:val="0"/>
          <w:color w:val="000000"/>
          <w:sz w:val="28"/>
        </w:rPr>
        <w:t>Использовать алгебраическую терминологию и символику, применять её в процессе освоения учебного материала.</w:t>
      </w:r>
    </w:p>
    <w:p w14:paraId="93000000">
      <w:pPr>
        <w:spacing w:after="0" w:before="0"/>
        <w:ind w:firstLine="600" w:left="0"/>
        <w:jc w:val="both"/>
      </w:pPr>
      <w:r>
        <w:rPr>
          <w:rFonts w:ascii="Times New Roman" w:hAnsi="Times New Roman"/>
          <w:b w:val="0"/>
          <w:i w:val="0"/>
          <w:color w:val="000000"/>
          <w:sz w:val="28"/>
        </w:rPr>
        <w:t>Находить значения буквенных выражений при заданных значениях переменных.</w:t>
      </w:r>
    </w:p>
    <w:p w14:paraId="94000000">
      <w:pPr>
        <w:spacing w:after="0" w:before="0"/>
        <w:ind w:firstLine="600" w:left="0"/>
        <w:jc w:val="both"/>
      </w:pPr>
      <w:r>
        <w:rPr>
          <w:rFonts w:ascii="Times New Roman" w:hAnsi="Times New Roman"/>
          <w:b w:val="0"/>
          <w:i w:val="0"/>
          <w:color w:val="000000"/>
          <w:sz w:val="28"/>
        </w:rPr>
        <w:t>Использовать понятие тождества, выполнять тождественные преобразования выражений, доказывать тождества.</w:t>
      </w:r>
    </w:p>
    <w:p w14:paraId="95000000">
      <w:pPr>
        <w:spacing w:after="0" w:before="0"/>
        <w:ind w:firstLine="600" w:left="0"/>
        <w:jc w:val="both"/>
      </w:pPr>
      <w:r>
        <w:rPr>
          <w:rFonts w:ascii="Times New Roman" w:hAnsi="Times New Roman"/>
          <w:b w:val="0"/>
          <w:i w:val="0"/>
          <w:color w:val="000000"/>
          <w:sz w:val="28"/>
        </w:rPr>
        <w:t>Многочлены.</w:t>
      </w:r>
    </w:p>
    <w:p w14:paraId="96000000">
      <w:pPr>
        <w:spacing w:after="0" w:before="0"/>
        <w:ind w:firstLine="600" w:left="0"/>
        <w:jc w:val="both"/>
      </w:pPr>
      <w:r>
        <w:rPr>
          <w:rFonts w:ascii="Times New Roman" w:hAnsi="Times New Roman"/>
          <w:b w:val="0"/>
          <w:i w:val="0"/>
          <w:color w:val="000000"/>
          <w:sz w:val="28"/>
        </w:rPr>
        <w:t>Выполнять преобразования целого выражения в многочлен приведением подобных слагаемых, раскрытием скобок.</w:t>
      </w:r>
    </w:p>
    <w:p w14:paraId="97000000">
      <w:pPr>
        <w:spacing w:after="0" w:before="0"/>
        <w:ind w:firstLine="600" w:left="0"/>
        <w:jc w:val="both"/>
      </w:pPr>
      <w:r>
        <w:rPr>
          <w:rFonts w:ascii="Times New Roman" w:hAnsi="Times New Roman"/>
          <w:b w:val="0"/>
          <w:i w:val="0"/>
          <w:color w:val="000000"/>
          <w:sz w:val="28"/>
        </w:rPr>
        <w:t>Выполнять действия (сложение, вычитание, умножение) с одночленами и с многочленами, применять формулы сокращённого умножения (квадрат и куб суммы, квадрат и куб разности, разность квадратов, сумма и разность кубов), в том числе для упрощения вычислений.</w:t>
      </w:r>
    </w:p>
    <w:p w14:paraId="98000000">
      <w:pPr>
        <w:spacing w:after="0" w:before="0"/>
        <w:ind w:firstLine="600" w:left="0"/>
        <w:jc w:val="both"/>
      </w:pPr>
      <w:r>
        <w:rPr>
          <w:rFonts w:ascii="Times New Roman" w:hAnsi="Times New Roman"/>
          <w:b w:val="0"/>
          <w:i w:val="0"/>
          <w:color w:val="000000"/>
          <w:sz w:val="28"/>
        </w:rPr>
        <w:t>Осуществлять разложение многочленов на множители с помощью вынесения за скобки общего множителя, группировки слагаемых, применяя формулы сокращённого умножения.</w:t>
      </w:r>
    </w:p>
    <w:p w14:paraId="99000000">
      <w:pPr>
        <w:spacing w:after="0" w:before="0"/>
        <w:ind w:firstLine="600" w:left="0"/>
        <w:jc w:val="both"/>
      </w:pPr>
      <w:r>
        <w:rPr>
          <w:rFonts w:ascii="Times New Roman" w:hAnsi="Times New Roman"/>
          <w:b w:val="0"/>
          <w:i w:val="0"/>
          <w:color w:val="000000"/>
          <w:sz w:val="28"/>
        </w:rPr>
        <w:t>Применять преобразования многочленов для решения различных задач из математики, смежных предметов, из реальной практики.</w:t>
      </w:r>
    </w:p>
    <w:p w14:paraId="9A000000">
      <w:pPr>
        <w:spacing w:after="0" w:before="0"/>
        <w:ind w:firstLine="600" w:left="0"/>
        <w:jc w:val="both"/>
      </w:pPr>
      <w:r>
        <w:rPr>
          <w:rFonts w:ascii="Times New Roman" w:hAnsi="Times New Roman"/>
          <w:b w:val="0"/>
          <w:i w:val="0"/>
          <w:color w:val="000000"/>
          <w:sz w:val="28"/>
        </w:rPr>
        <w:t>Использовать свойства степеней с натуральными показателями для преобразования выражений.</w:t>
      </w:r>
    </w:p>
    <w:p w14:paraId="9B000000">
      <w:pPr>
        <w:spacing w:after="0" w:before="0"/>
        <w:ind w:firstLine="600" w:left="0"/>
        <w:jc w:val="both"/>
      </w:pPr>
      <w:r>
        <w:rPr>
          <w:rFonts w:ascii="Times New Roman" w:hAnsi="Times New Roman"/>
          <w:b w:val="1"/>
          <w:i w:val="0"/>
          <w:color w:val="000000"/>
          <w:sz w:val="28"/>
        </w:rPr>
        <w:t>Уравнения и неравенства</w:t>
      </w:r>
    </w:p>
    <w:p w14:paraId="9C000000">
      <w:pPr>
        <w:spacing w:after="0" w:before="0"/>
        <w:ind w:firstLine="600" w:left="0"/>
        <w:jc w:val="both"/>
      </w:pPr>
      <w:r>
        <w:rPr>
          <w:rFonts w:ascii="Times New Roman" w:hAnsi="Times New Roman"/>
          <w:b w:val="0"/>
          <w:i w:val="0"/>
          <w:color w:val="000000"/>
          <w:sz w:val="28"/>
        </w:rPr>
        <w:t>Решать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p>
    <w:p w14:paraId="9D000000">
      <w:pPr>
        <w:spacing w:after="0" w:before="0"/>
        <w:ind w:firstLine="600" w:left="0"/>
        <w:jc w:val="both"/>
      </w:pPr>
      <w:r>
        <w:rPr>
          <w:rFonts w:ascii="Times New Roman" w:hAnsi="Times New Roman"/>
          <w:b w:val="0"/>
          <w:i w:val="0"/>
          <w:color w:val="000000"/>
          <w:sz w:val="28"/>
        </w:rPr>
        <w:t>Подбирать примеры пар чисел, являющихся решением линейного уравнения с двумя переменными.</w:t>
      </w:r>
    </w:p>
    <w:p w14:paraId="9E000000">
      <w:pPr>
        <w:spacing w:after="0" w:before="0"/>
        <w:ind w:firstLine="600" w:left="0"/>
        <w:jc w:val="both"/>
      </w:pPr>
      <w:r>
        <w:rPr>
          <w:rFonts w:ascii="Times New Roman" w:hAnsi="Times New Roman"/>
          <w:b w:val="0"/>
          <w:i w:val="0"/>
          <w:color w:val="000000"/>
          <w:sz w:val="28"/>
        </w:rPr>
        <w:t>Строить в координатной плоскости график линейного уравнения с двумя переменными, пользуясь графиком, приводить примеры решения уравнения.</w:t>
      </w:r>
    </w:p>
    <w:p w14:paraId="9F000000">
      <w:pPr>
        <w:spacing w:after="0" w:before="0"/>
        <w:ind w:firstLine="600" w:left="0"/>
        <w:jc w:val="both"/>
      </w:pPr>
      <w:r>
        <w:rPr>
          <w:rFonts w:ascii="Times New Roman" w:hAnsi="Times New Roman"/>
          <w:b w:val="0"/>
          <w:i w:val="0"/>
          <w:color w:val="000000"/>
          <w:sz w:val="28"/>
        </w:rPr>
        <w:t>Решать системы двух линейных уравнений с двумя переменными, в том числе графически.</w:t>
      </w:r>
    </w:p>
    <w:p w14:paraId="A0000000">
      <w:pPr>
        <w:spacing w:after="0" w:before="0"/>
        <w:ind w:firstLine="600" w:left="0"/>
        <w:jc w:val="both"/>
      </w:pPr>
      <w:r>
        <w:rPr>
          <w:rFonts w:ascii="Times New Roman" w:hAnsi="Times New Roman"/>
          <w:b w:val="0"/>
          <w:i w:val="0"/>
          <w:color w:val="000000"/>
          <w:sz w:val="28"/>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14:paraId="A1000000">
      <w:pPr>
        <w:spacing w:after="0" w:before="0"/>
        <w:ind w:firstLine="600" w:left="0"/>
        <w:jc w:val="both"/>
      </w:pPr>
      <w:r>
        <w:rPr>
          <w:rFonts w:ascii="Times New Roman" w:hAnsi="Times New Roman"/>
          <w:b w:val="1"/>
          <w:i w:val="0"/>
          <w:color w:val="000000"/>
          <w:sz w:val="28"/>
        </w:rPr>
        <w:t>Функции</w:t>
      </w:r>
    </w:p>
    <w:p w14:paraId="A2000000">
      <w:pPr>
        <w:spacing w:after="0" w:before="0"/>
        <w:ind w:firstLine="600" w:left="0"/>
        <w:jc w:val="both"/>
      </w:pPr>
      <w:r>
        <w:rPr>
          <w:rFonts w:ascii="Times New Roman" w:hAnsi="Times New Roman"/>
          <w:b w:val="0"/>
          <w:i w:val="0"/>
          <w:color w:val="000000"/>
          <w:sz w:val="28"/>
        </w:rPr>
        <w:t>Координаты и графики.</w:t>
      </w:r>
    </w:p>
    <w:p w14:paraId="A3000000">
      <w:pPr>
        <w:spacing w:after="0" w:before="0"/>
        <w:ind w:firstLine="600" w:left="0"/>
        <w:jc w:val="both"/>
      </w:pPr>
      <w:r>
        <w:rPr>
          <w:rFonts w:ascii="Times New Roman" w:hAnsi="Times New Roman"/>
          <w:b w:val="0"/>
          <w:i w:val="0"/>
          <w:color w:val="000000"/>
          <w:sz w:val="28"/>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p w14:paraId="A4000000">
      <w:pPr>
        <w:spacing w:after="0" w:before="0"/>
        <w:ind w:firstLine="600" w:left="0"/>
        <w:jc w:val="both"/>
      </w:pPr>
      <w:r>
        <w:rPr>
          <w:rFonts w:ascii="Times New Roman" w:hAnsi="Times New Roman"/>
          <w:b w:val="0"/>
          <w:i w:val="0"/>
          <w:color w:val="000000"/>
          <w:sz w:val="28"/>
        </w:rPr>
        <w:t>Отмечать в координатной плоскости точки по заданным координатам.</w:t>
      </w:r>
    </w:p>
    <w:p w14:paraId="A5000000">
      <w:pPr>
        <w:spacing w:after="0" w:before="0"/>
        <w:ind w:firstLine="600" w:left="0"/>
        <w:jc w:val="both"/>
      </w:pPr>
      <w:r>
        <w:rPr>
          <w:rFonts w:ascii="Times New Roman" w:hAnsi="Times New Roman"/>
          <w:b w:val="0"/>
          <w:i w:val="0"/>
          <w:color w:val="000000"/>
          <w:sz w:val="28"/>
        </w:rPr>
        <w:t>Функции.</w:t>
      </w:r>
    </w:p>
    <w:p w14:paraId="A6000000">
      <w:pPr>
        <w:spacing w:after="0" w:before="0"/>
        <w:ind w:firstLine="600" w:left="0"/>
        <w:jc w:val="both"/>
      </w:pPr>
      <w:r>
        <w:rPr>
          <w:rFonts w:ascii="Times New Roman" w:hAnsi="Times New Roman"/>
          <w:b w:val="0"/>
          <w:i w:val="0"/>
          <w:color w:val="000000"/>
          <w:sz w:val="28"/>
        </w:rPr>
        <w:t>Строить графики линейных функций.</w:t>
      </w:r>
    </w:p>
    <w:p w14:paraId="A7000000">
      <w:pPr>
        <w:spacing w:after="0" w:before="0"/>
        <w:ind w:firstLine="600" w:left="0"/>
        <w:jc w:val="both"/>
      </w:pPr>
      <w:r>
        <w:rPr>
          <w:rFonts w:ascii="Times New Roman" w:hAnsi="Times New Roman"/>
          <w:b w:val="0"/>
          <w:i w:val="0"/>
          <w:color w:val="000000"/>
          <w:sz w:val="28"/>
        </w:rPr>
        <w:t>Описывать с помощью функций известные зависимости между величинами: скорость, время, расстояние, цена, количество, стоимость, производительность, время, объём работы.</w:t>
      </w:r>
    </w:p>
    <w:p w14:paraId="A8000000">
      <w:pPr>
        <w:spacing w:after="0" w:before="0"/>
        <w:ind w:firstLine="600" w:left="0"/>
        <w:jc w:val="both"/>
      </w:pPr>
      <w:r>
        <w:rPr>
          <w:rFonts w:ascii="Times New Roman" w:hAnsi="Times New Roman"/>
          <w:b w:val="0"/>
          <w:i w:val="0"/>
          <w:color w:val="000000"/>
          <w:sz w:val="28"/>
        </w:rPr>
        <w:t>Находить значение функции по значению её аргумента.</w:t>
      </w:r>
    </w:p>
    <w:p w14:paraId="A9000000">
      <w:pPr>
        <w:spacing w:after="0" w:before="0"/>
        <w:ind w:firstLine="600" w:left="0"/>
        <w:jc w:val="both"/>
      </w:pPr>
      <w:r>
        <w:rPr>
          <w:rFonts w:ascii="Times New Roman" w:hAnsi="Times New Roman"/>
          <w:b w:val="0"/>
          <w:i w:val="0"/>
          <w:color w:val="000000"/>
          <w:sz w:val="28"/>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p w14:paraId="AA000000">
      <w:pPr>
        <w:spacing w:after="0" w:before="0"/>
        <w:ind w:firstLine="600" w:left="0"/>
        <w:jc w:val="both"/>
      </w:pPr>
      <w:r>
        <w:rPr>
          <w:rFonts w:ascii="Times New Roman" w:hAnsi="Times New Roman"/>
          <w:b w:val="0"/>
          <w:i w:val="0"/>
          <w:color w:val="000000"/>
          <w:sz w:val="28"/>
        </w:rPr>
        <w:t>Использовать свойства функций для анализа графиков реальных зависимостей (нули функции, промежутки знакопостоянства функции, промежутки возрастания и убывания функции, наибольшее и наименьшее значения функции).</w:t>
      </w:r>
    </w:p>
    <w:p w14:paraId="AB000000">
      <w:pPr>
        <w:spacing w:after="0" w:before="0"/>
        <w:ind w:firstLine="600" w:left="0"/>
        <w:jc w:val="both"/>
      </w:pPr>
      <w:r>
        <w:rPr>
          <w:rFonts w:ascii="Times New Roman" w:hAnsi="Times New Roman"/>
          <w:b w:val="0"/>
          <w:i w:val="0"/>
          <w:color w:val="000000"/>
          <w:sz w:val="28"/>
        </w:rPr>
        <w:t>Использовать графики для исследования процессов и зависимостей, при решении задач из других учебных предметов и реальной жизни.</w:t>
      </w:r>
    </w:p>
    <w:p w14:paraId="AC000000">
      <w:pPr>
        <w:spacing w:after="0" w:before="0"/>
        <w:ind w:firstLine="0" w:left="-589"/>
        <w:jc w:val="both"/>
      </w:pPr>
    </w:p>
    <w:p w14:paraId="AD000000">
      <w:pPr>
        <w:sectPr>
          <w:pgSz w:h="16383" w:orient="portrait" w:w="11906"/>
        </w:sectPr>
      </w:pPr>
    </w:p>
    <w:p w14:paraId="AE000000">
      <w:pPr>
        <w:spacing w:after="0" w:before="0"/>
        <w:ind w:firstLine="0" w:left="120"/>
        <w:jc w:val="left"/>
      </w:pPr>
      <w:bookmarkStart w:id="6" w:name="block-45086708"/>
      <w:bookmarkEnd w:id="5"/>
      <w:r>
        <w:rPr>
          <w:rFonts w:ascii="Times New Roman" w:hAnsi="Times New Roman"/>
          <w:b w:val="1"/>
          <w:i w:val="0"/>
          <w:color w:val="000000"/>
          <w:sz w:val="28"/>
        </w:rPr>
        <w:t xml:space="preserve"> ТЕМАТИЧЕСКОЕ ПЛАНИРОВАНИЕ </w:t>
      </w:r>
    </w:p>
    <w:p w14:paraId="AF000000">
      <w:pPr>
        <w:spacing w:after="0" w:before="0"/>
        <w:ind w:firstLine="0" w:left="120"/>
        <w:jc w:val="left"/>
      </w:pPr>
      <w:r>
        <w:rPr>
          <w:rFonts w:ascii="Times New Roman" w:hAnsi="Times New Roman"/>
          <w:b w:val="1"/>
          <w:i w:val="0"/>
          <w:color w:val="000000"/>
          <w:sz w:val="28"/>
        </w:rPr>
        <w:t xml:space="preserve"> 7 КЛАСС </w:t>
      </w:r>
    </w:p>
    <w:tbl>
      <w:tblPr>
        <w:tblStyle w:val="Style_1"/>
        <w:tblBorders>
          <w:top w:sz="4" w:val="single"/>
          <w:left w:sz="4" w:val="single"/>
          <w:bottom w:sz="4" w:val="single"/>
          <w:right w:sz="4" w:val="single"/>
          <w:insideH w:sz="4" w:val="single"/>
          <w:insideV w:sz="4" w:val="single"/>
        </w:tblBorders>
        <w:tblLayout w:type="fixed"/>
      </w:tblPr>
      <w:tblGrid>
        <w:gridCol w:w="485"/>
        <w:gridCol w:w="2640"/>
        <w:gridCol w:w="1017"/>
        <w:gridCol w:w="1745"/>
        <w:gridCol w:w="1829"/>
        <w:gridCol w:w="2757"/>
      </w:tblGrid>
      <w:tr>
        <w:trPr>
          <w:trHeight w:hRule="atLeast" w:val="300"/>
        </w:trPr>
        <w:tc>
          <w:tcPr>
            <w:tcW w:type="dxa" w:w="485"/>
            <w:vMerge w:val="restart"/>
            <w:tcBorders>
              <w:top w:sz="4" w:val="single"/>
              <w:left w:sz="4" w:val="single"/>
              <w:bottom w:sz="4" w:val="single"/>
              <w:right w:sz="4" w:val="single"/>
            </w:tcBorders>
            <w:tcMar>
              <w:top w:type="dxa" w:w="50"/>
              <w:left w:type="dxa" w:w="100"/>
            </w:tcMar>
            <w:vAlign w:val="center"/>
          </w:tcPr>
          <w:p w14:paraId="B0000000">
            <w:pPr>
              <w:spacing w:after="0" w:before="0"/>
              <w:ind w:firstLine="0" w:left="135"/>
              <w:jc w:val="left"/>
            </w:pPr>
            <w:r>
              <w:rPr>
                <w:rFonts w:ascii="Times New Roman" w:hAnsi="Times New Roman"/>
                <w:b w:val="1"/>
                <w:i w:val="0"/>
                <w:color w:val="000000"/>
                <w:sz w:val="24"/>
              </w:rPr>
              <w:t xml:space="preserve">№ п/п </w:t>
            </w:r>
          </w:p>
          <w:p w14:paraId="B1000000">
            <w:pPr>
              <w:spacing w:after="0" w:before="0"/>
              <w:ind w:firstLine="0" w:left="135"/>
              <w:jc w:val="left"/>
            </w:pPr>
          </w:p>
        </w:tc>
        <w:tc>
          <w:tcPr>
            <w:tcW w:type="dxa" w:w="2640"/>
            <w:vMerge w:val="restart"/>
            <w:tcBorders>
              <w:top w:sz="4" w:val="single"/>
              <w:left w:sz="4" w:val="single"/>
              <w:bottom w:sz="4" w:val="single"/>
              <w:right w:sz="4" w:val="single"/>
            </w:tcBorders>
            <w:tcMar>
              <w:top w:type="dxa" w:w="50"/>
              <w:left w:type="dxa" w:w="100"/>
            </w:tcMar>
            <w:vAlign w:val="center"/>
          </w:tcPr>
          <w:p w14:paraId="B2000000">
            <w:pPr>
              <w:spacing w:after="0" w:before="0"/>
              <w:ind w:firstLine="0" w:left="135"/>
              <w:jc w:val="left"/>
            </w:pPr>
            <w:r>
              <w:rPr>
                <w:rFonts w:ascii="Times New Roman" w:hAnsi="Times New Roman"/>
                <w:b w:val="1"/>
                <w:i w:val="0"/>
                <w:color w:val="000000"/>
                <w:sz w:val="24"/>
              </w:rPr>
              <w:t xml:space="preserve">Наименование разделов и тем программы </w:t>
            </w:r>
          </w:p>
          <w:p w14:paraId="B3000000">
            <w:pPr>
              <w:spacing w:after="0" w:before="0"/>
              <w:ind w:firstLine="0" w:left="135"/>
              <w:jc w:val="left"/>
            </w:pPr>
          </w:p>
        </w:tc>
        <w:tc>
          <w:tcPr>
            <w:tcW w:type="dxa" w:w="4591"/>
            <w:gridSpan w:val="3"/>
            <w:tcBorders>
              <w:top w:sz="4" w:val="single"/>
              <w:left w:sz="4" w:val="single"/>
              <w:bottom w:sz="4" w:val="single"/>
              <w:right w:sz="4" w:val="single"/>
            </w:tcBorders>
            <w:tcMar>
              <w:top w:type="dxa" w:w="50"/>
              <w:left w:type="dxa" w:w="100"/>
            </w:tcMar>
            <w:vAlign w:val="center"/>
          </w:tcPr>
          <w:p w14:paraId="B4000000">
            <w:pPr>
              <w:spacing w:after="0" w:before="0"/>
              <w:ind w:firstLine="0" w:left="0"/>
              <w:jc w:val="left"/>
            </w:pPr>
            <w:r>
              <w:rPr>
                <w:rFonts w:ascii="Times New Roman" w:hAnsi="Times New Roman"/>
                <w:b w:val="1"/>
                <w:i w:val="0"/>
                <w:color w:val="000000"/>
                <w:sz w:val="24"/>
              </w:rPr>
              <w:t>Количество часов</w:t>
            </w:r>
          </w:p>
        </w:tc>
        <w:tc>
          <w:tcPr>
            <w:tcW w:type="dxa" w:w="2757"/>
            <w:vMerge w:val="restart"/>
            <w:tcBorders>
              <w:top w:sz="4" w:val="single"/>
              <w:left w:sz="4" w:val="single"/>
              <w:bottom w:sz="4" w:val="single"/>
              <w:right w:sz="4" w:val="single"/>
            </w:tcBorders>
            <w:tcMar>
              <w:top w:type="dxa" w:w="50"/>
              <w:left w:type="dxa" w:w="100"/>
            </w:tcMar>
            <w:vAlign w:val="center"/>
          </w:tcPr>
          <w:p w14:paraId="B5000000">
            <w:pPr>
              <w:spacing w:after="0" w:before="0"/>
              <w:ind w:firstLine="0" w:left="135"/>
              <w:jc w:val="left"/>
            </w:pPr>
            <w:r>
              <w:rPr>
                <w:rFonts w:ascii="Times New Roman" w:hAnsi="Times New Roman"/>
                <w:b w:val="1"/>
                <w:i w:val="0"/>
                <w:color w:val="000000"/>
                <w:sz w:val="24"/>
              </w:rPr>
              <w:t xml:space="preserve">Электронные (цифровые) образовательные ресурсы </w:t>
            </w:r>
          </w:p>
          <w:p w14:paraId="B6000000">
            <w:pPr>
              <w:spacing w:after="0" w:before="0"/>
              <w:ind w:firstLine="0" w:left="135"/>
              <w:jc w:val="left"/>
            </w:pPr>
          </w:p>
        </w:tc>
      </w:tr>
      <w:tr>
        <w:trPr>
          <w:trHeight w:hRule="atLeast" w:val="570"/>
        </w:trPr>
        <w:tc>
          <w:tcPr>
            <w:tcW w:type="dxa" w:w="485"/>
            <w:gridSpan w:val="1"/>
            <w:vMerge w:val="continue"/>
            <w:tcBorders>
              <w:top w:sz="4" w:val="single"/>
              <w:left w:sz="4" w:val="single"/>
              <w:bottom w:sz="4" w:val="single"/>
              <w:right w:sz="4" w:val="single"/>
            </w:tcBorders>
            <w:tcMar>
              <w:top w:type="dxa" w:w="50"/>
              <w:left w:type="dxa" w:w="100"/>
            </w:tcMar>
            <w:vAlign w:val="center"/>
          </w:tcPr>
          <w:p/>
        </w:tc>
        <w:tc>
          <w:tcPr>
            <w:tcW w:type="dxa" w:w="2640"/>
            <w:gridSpan w:val="1"/>
            <w:vMerge w:val="continue"/>
            <w:tcBorders>
              <w:top w:sz="4" w:val="single"/>
              <w:left w:sz="4" w:val="single"/>
              <w:bottom w:sz="4" w:val="single"/>
              <w:right w:sz="4" w:val="single"/>
            </w:tcBorders>
            <w:tcMar>
              <w:top w:type="dxa" w:w="50"/>
              <w:left w:type="dxa" w:w="100"/>
            </w:tcMar>
            <w:vAlign w:val="center"/>
          </w:tcPr>
          <w:p/>
        </w:tc>
        <w:tc>
          <w:tcPr>
            <w:tcW w:type="dxa" w:w="1017"/>
            <w:tcBorders>
              <w:top w:sz="4" w:val="single"/>
              <w:left w:sz="4" w:val="single"/>
              <w:bottom w:sz="4" w:val="single"/>
              <w:right w:sz="4" w:val="single"/>
            </w:tcBorders>
            <w:tcMar>
              <w:top w:type="dxa" w:w="50"/>
              <w:left w:type="dxa" w:w="100"/>
            </w:tcMar>
            <w:vAlign w:val="center"/>
          </w:tcPr>
          <w:p w14:paraId="B7000000">
            <w:pPr>
              <w:spacing w:after="0" w:before="0"/>
              <w:ind w:firstLine="0" w:left="135"/>
              <w:jc w:val="left"/>
            </w:pPr>
            <w:r>
              <w:rPr>
                <w:rFonts w:ascii="Times New Roman" w:hAnsi="Times New Roman"/>
                <w:b w:val="1"/>
                <w:i w:val="0"/>
                <w:color w:val="000000"/>
                <w:sz w:val="24"/>
              </w:rPr>
              <w:t xml:space="preserve">Всего </w:t>
            </w:r>
          </w:p>
          <w:p w14:paraId="B8000000">
            <w:pPr>
              <w:spacing w:after="0" w:before="0"/>
              <w:ind w:firstLine="0" w:left="135"/>
              <w:jc w:val="left"/>
            </w:pPr>
          </w:p>
        </w:tc>
        <w:tc>
          <w:tcPr>
            <w:tcW w:type="dxa" w:w="1745"/>
            <w:tcBorders>
              <w:top w:sz="4" w:val="single"/>
              <w:left w:sz="4" w:val="single"/>
              <w:bottom w:sz="4" w:val="single"/>
              <w:right w:sz="4" w:val="single"/>
            </w:tcBorders>
            <w:tcMar>
              <w:top w:type="dxa" w:w="50"/>
              <w:left w:type="dxa" w:w="100"/>
            </w:tcMar>
            <w:vAlign w:val="center"/>
          </w:tcPr>
          <w:p w14:paraId="B9000000">
            <w:pPr>
              <w:spacing w:after="0" w:before="0"/>
              <w:ind w:firstLine="0" w:left="135"/>
              <w:jc w:val="left"/>
            </w:pPr>
            <w:r>
              <w:rPr>
                <w:rFonts w:ascii="Times New Roman" w:hAnsi="Times New Roman"/>
                <w:b w:val="1"/>
                <w:i w:val="0"/>
                <w:color w:val="000000"/>
                <w:sz w:val="24"/>
              </w:rPr>
              <w:t xml:space="preserve">Контрольные работы </w:t>
            </w:r>
          </w:p>
          <w:p w14:paraId="BA000000">
            <w:pPr>
              <w:spacing w:after="0" w:before="0"/>
              <w:ind w:firstLine="0" w:left="135"/>
              <w:jc w:val="left"/>
            </w:pPr>
          </w:p>
        </w:tc>
        <w:tc>
          <w:tcPr>
            <w:tcW w:type="dxa" w:w="1829"/>
            <w:tcBorders>
              <w:top w:sz="4" w:val="single"/>
              <w:left w:sz="4" w:val="single"/>
              <w:bottom w:sz="4" w:val="single"/>
              <w:right w:sz="4" w:val="single"/>
            </w:tcBorders>
            <w:tcMar>
              <w:top w:type="dxa" w:w="50"/>
              <w:left w:type="dxa" w:w="100"/>
            </w:tcMar>
            <w:vAlign w:val="center"/>
          </w:tcPr>
          <w:p w14:paraId="BB000000">
            <w:pPr>
              <w:spacing w:after="0" w:before="0"/>
              <w:ind w:firstLine="0" w:left="135"/>
              <w:jc w:val="left"/>
            </w:pPr>
            <w:r>
              <w:rPr>
                <w:rFonts w:ascii="Times New Roman" w:hAnsi="Times New Roman"/>
                <w:b w:val="1"/>
                <w:i w:val="0"/>
                <w:color w:val="000000"/>
                <w:sz w:val="24"/>
              </w:rPr>
              <w:t xml:space="preserve">Практические работы </w:t>
            </w:r>
          </w:p>
          <w:p w14:paraId="BC000000">
            <w:pPr>
              <w:spacing w:after="0" w:before="0"/>
              <w:ind w:firstLine="0" w:left="135"/>
              <w:jc w:val="left"/>
            </w:pPr>
          </w:p>
        </w:tc>
        <w:tc>
          <w:tcPr>
            <w:tcW w:type="dxa" w:w="2757"/>
            <w:gridSpan w:val="1"/>
            <w:vMerge w:val="continue"/>
            <w:tcBorders>
              <w:top w:sz="4" w:val="single"/>
              <w:left w:sz="4" w:val="single"/>
              <w:bottom w:sz="4" w:val="single"/>
              <w:right w:sz="4" w:val="single"/>
            </w:tcBorders>
            <w:tcMar>
              <w:top w:type="dxa" w:w="50"/>
              <w:left w:type="dxa" w:w="100"/>
            </w:tcMar>
            <w:vAlign w:val="center"/>
          </w:tcPr>
          <w:p/>
        </w:tc>
      </w:tr>
      <w:tr>
        <w:trPr>
          <w:trHeight w:hRule="atLeast" w:val="1365"/>
        </w:trPr>
        <w:tc>
          <w:tcPr>
            <w:tcW w:type="dxa" w:w="485"/>
            <w:tcBorders>
              <w:top w:sz="4" w:val="single"/>
              <w:left w:sz="4" w:val="single"/>
              <w:bottom w:sz="4" w:val="single"/>
              <w:right w:sz="4" w:val="single"/>
            </w:tcBorders>
            <w:tcMar>
              <w:top w:type="dxa" w:w="50"/>
              <w:left w:type="dxa" w:w="100"/>
            </w:tcMar>
            <w:vAlign w:val="center"/>
          </w:tcPr>
          <w:p w14:paraId="BD000000">
            <w:pPr>
              <w:spacing w:after="0" w:before="0"/>
              <w:ind w:firstLine="0" w:left="0"/>
              <w:jc w:val="left"/>
            </w:pPr>
            <w:r>
              <w:rPr>
                <w:rFonts w:ascii="Times New Roman" w:hAnsi="Times New Roman"/>
                <w:b w:val="0"/>
                <w:i w:val="0"/>
                <w:color w:val="000000"/>
                <w:sz w:val="24"/>
              </w:rPr>
              <w:t>1</w:t>
            </w:r>
          </w:p>
        </w:tc>
        <w:tc>
          <w:tcPr>
            <w:tcW w:type="dxa" w:w="2640"/>
            <w:tcBorders>
              <w:top w:sz="4" w:val="single"/>
              <w:left w:sz="4" w:val="single"/>
              <w:bottom w:sz="4" w:val="single"/>
              <w:right w:sz="4" w:val="single"/>
            </w:tcBorders>
            <w:tcMar>
              <w:top w:type="dxa" w:w="50"/>
              <w:left w:type="dxa" w:w="100"/>
            </w:tcMar>
            <w:vAlign w:val="center"/>
          </w:tcPr>
          <w:p w14:paraId="BE000000">
            <w:pPr>
              <w:spacing w:after="0" w:before="0"/>
              <w:ind w:firstLine="0" w:left="135"/>
              <w:jc w:val="left"/>
            </w:pPr>
            <w:r>
              <w:rPr>
                <w:rFonts w:ascii="Times New Roman" w:hAnsi="Times New Roman"/>
                <w:b w:val="0"/>
                <w:i w:val="0"/>
                <w:color w:val="000000"/>
                <w:sz w:val="24"/>
              </w:rPr>
              <w:t>ЧИСЛА И ВЫЧИСЛЕНИЯ. Рациональные числа (повторение)</w:t>
            </w:r>
          </w:p>
        </w:tc>
        <w:tc>
          <w:tcPr>
            <w:tcW w:type="dxa" w:w="1017"/>
            <w:tcBorders>
              <w:top w:sz="4" w:val="single"/>
              <w:left w:sz="4" w:val="single"/>
              <w:bottom w:sz="4" w:val="single"/>
              <w:right w:sz="4" w:val="single"/>
            </w:tcBorders>
            <w:tcMar>
              <w:top w:type="dxa" w:w="50"/>
              <w:left w:type="dxa" w:w="100"/>
            </w:tcMar>
            <w:vAlign w:val="center"/>
          </w:tcPr>
          <w:p w14:paraId="BF000000">
            <w:pPr>
              <w:spacing w:after="0" w:before="0"/>
              <w:ind w:firstLine="0" w:left="135"/>
              <w:jc w:val="center"/>
            </w:pPr>
            <w:r>
              <w:rPr>
                <w:rFonts w:ascii="Times New Roman" w:hAnsi="Times New Roman"/>
                <w:b w:val="0"/>
                <w:i w:val="0"/>
                <w:color w:val="000000"/>
                <w:sz w:val="24"/>
              </w:rPr>
              <w:t xml:space="preserve"> 11 </w:t>
            </w:r>
          </w:p>
        </w:tc>
        <w:tc>
          <w:tcPr>
            <w:tcW w:type="dxa" w:w="1745"/>
            <w:tcBorders>
              <w:top w:sz="4" w:val="single"/>
              <w:left w:sz="4" w:val="single"/>
              <w:bottom w:sz="4" w:val="single"/>
              <w:right w:sz="4" w:val="single"/>
            </w:tcBorders>
            <w:tcMar>
              <w:top w:type="dxa" w:w="50"/>
              <w:left w:type="dxa" w:w="100"/>
            </w:tcMar>
            <w:vAlign w:val="center"/>
          </w:tcPr>
          <w:p w14:paraId="C0000000">
            <w:pPr>
              <w:spacing w:after="0" w:before="0"/>
              <w:ind w:firstLine="0" w:left="135"/>
              <w:jc w:val="center"/>
            </w:pPr>
            <w:r>
              <w:rPr>
                <w:rFonts w:ascii="Times New Roman" w:hAnsi="Times New Roman"/>
                <w:b w:val="0"/>
                <w:i w:val="0"/>
                <w:color w:val="000000"/>
                <w:sz w:val="24"/>
              </w:rPr>
              <w:t xml:space="preserve"> 1 </w:t>
            </w:r>
          </w:p>
        </w:tc>
        <w:tc>
          <w:tcPr>
            <w:tcW w:type="dxa" w:w="1829"/>
            <w:tcBorders>
              <w:top w:sz="4" w:val="single"/>
              <w:left w:sz="4" w:val="single"/>
              <w:bottom w:sz="4" w:val="single"/>
              <w:right w:sz="4" w:val="single"/>
            </w:tcBorders>
            <w:tcMar>
              <w:top w:type="dxa" w:w="50"/>
              <w:left w:type="dxa" w:w="100"/>
            </w:tcMar>
            <w:vAlign w:val="center"/>
          </w:tcPr>
          <w:p w14:paraId="C1000000">
            <w:pPr>
              <w:spacing w:after="0" w:before="0"/>
              <w:ind w:firstLine="0" w:left="135"/>
              <w:jc w:val="center"/>
            </w:pPr>
          </w:p>
        </w:tc>
        <w:tc>
          <w:tcPr>
            <w:tcW w:type="dxa" w:w="2757"/>
            <w:tcBorders>
              <w:top w:sz="4" w:val="single"/>
              <w:left w:sz="4" w:val="single"/>
              <w:bottom w:sz="4" w:val="single"/>
              <w:right w:sz="4" w:val="single"/>
            </w:tcBorders>
            <w:tcMar>
              <w:top w:type="dxa" w:w="50"/>
              <w:left w:type="dxa" w:w="100"/>
            </w:tcMar>
            <w:vAlign w:val="center"/>
          </w:tcPr>
          <w:p w14:paraId="C200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"https://m.edsoo.ru/77e09b13"</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https://m.edsoo.ru/77e09b13</w:t>
            </w:r>
            <w:r>
              <w:rPr>
                <w:rFonts w:ascii="Times New Roman" w:hAnsi="Times New Roman"/>
                <w:b w:val="0"/>
                <w:i w:val="0"/>
                <w:color w:val="0000FF"/>
                <w:sz w:val="22"/>
                <w:u w:val="single"/>
              </w:rPr>
              <w:fldChar w:fldCharType="end"/>
            </w:r>
          </w:p>
        </w:tc>
      </w:tr>
      <w:tr>
        <w:trPr>
          <w:trHeight w:hRule="atLeast" w:val="825"/>
        </w:trPr>
        <w:tc>
          <w:tcPr>
            <w:tcW w:type="dxa" w:w="485"/>
            <w:tcBorders>
              <w:top w:sz="4" w:val="single"/>
              <w:left w:sz="4" w:val="single"/>
              <w:bottom w:sz="4" w:val="single"/>
              <w:right w:sz="4" w:val="single"/>
            </w:tcBorders>
            <w:tcMar>
              <w:top w:type="dxa" w:w="50"/>
              <w:left w:type="dxa" w:w="100"/>
            </w:tcMar>
            <w:vAlign w:val="center"/>
          </w:tcPr>
          <w:p w14:paraId="C3000000">
            <w:pPr>
              <w:spacing w:after="0" w:before="0"/>
              <w:ind w:firstLine="0" w:left="0"/>
              <w:jc w:val="left"/>
            </w:pPr>
            <w:r>
              <w:rPr>
                <w:rFonts w:ascii="Times New Roman" w:hAnsi="Times New Roman"/>
                <w:b w:val="0"/>
                <w:i w:val="0"/>
                <w:color w:val="000000"/>
                <w:sz w:val="24"/>
              </w:rPr>
              <w:t>2</w:t>
            </w:r>
          </w:p>
        </w:tc>
        <w:tc>
          <w:tcPr>
            <w:tcW w:type="dxa" w:w="2640"/>
            <w:tcBorders>
              <w:top w:sz="4" w:val="single"/>
              <w:left w:sz="4" w:val="single"/>
              <w:bottom w:sz="4" w:val="single"/>
              <w:right w:sz="4" w:val="single"/>
            </w:tcBorders>
            <w:tcMar>
              <w:top w:type="dxa" w:w="50"/>
              <w:left w:type="dxa" w:w="100"/>
            </w:tcMar>
            <w:vAlign w:val="center"/>
          </w:tcPr>
          <w:p w14:paraId="C4000000">
            <w:pPr>
              <w:spacing w:after="0" w:before="0"/>
              <w:ind w:firstLine="0" w:left="135"/>
              <w:jc w:val="left"/>
            </w:pPr>
            <w:r>
              <w:rPr>
                <w:rFonts w:ascii="Times New Roman" w:hAnsi="Times New Roman"/>
                <w:b w:val="0"/>
                <w:i w:val="0"/>
                <w:color w:val="000000"/>
                <w:sz w:val="24"/>
              </w:rPr>
              <w:t>ФУНКЦИИ. Координаты и графики.Функции</w:t>
            </w:r>
          </w:p>
        </w:tc>
        <w:tc>
          <w:tcPr>
            <w:tcW w:type="dxa" w:w="1017"/>
            <w:tcBorders>
              <w:top w:sz="4" w:val="single"/>
              <w:left w:sz="4" w:val="single"/>
              <w:bottom w:sz="4" w:val="single"/>
              <w:right w:sz="4" w:val="single"/>
            </w:tcBorders>
            <w:tcMar>
              <w:top w:type="dxa" w:w="50"/>
              <w:left w:type="dxa" w:w="100"/>
            </w:tcMar>
            <w:vAlign w:val="center"/>
          </w:tcPr>
          <w:p w14:paraId="C5000000">
            <w:pPr>
              <w:spacing w:after="0" w:before="0"/>
              <w:ind w:firstLine="0" w:left="135"/>
              <w:jc w:val="center"/>
            </w:pPr>
            <w:r>
              <w:rPr>
                <w:rFonts w:ascii="Times New Roman" w:hAnsi="Times New Roman"/>
                <w:b w:val="0"/>
                <w:i w:val="0"/>
                <w:color w:val="000000"/>
                <w:sz w:val="24"/>
              </w:rPr>
              <w:t xml:space="preserve"> 17 </w:t>
            </w:r>
          </w:p>
        </w:tc>
        <w:tc>
          <w:tcPr>
            <w:tcW w:type="dxa" w:w="1745"/>
            <w:tcBorders>
              <w:top w:sz="4" w:val="single"/>
              <w:left w:sz="4" w:val="single"/>
              <w:bottom w:sz="4" w:val="single"/>
              <w:right w:sz="4" w:val="single"/>
            </w:tcBorders>
            <w:tcMar>
              <w:top w:type="dxa" w:w="50"/>
              <w:left w:type="dxa" w:w="100"/>
            </w:tcMar>
            <w:vAlign w:val="center"/>
          </w:tcPr>
          <w:p w14:paraId="C6000000">
            <w:pPr>
              <w:spacing w:after="0" w:before="0"/>
              <w:ind w:firstLine="0" w:left="135"/>
              <w:jc w:val="center"/>
            </w:pPr>
            <w:r>
              <w:rPr>
                <w:rFonts w:ascii="Times New Roman" w:hAnsi="Times New Roman"/>
                <w:b w:val="0"/>
                <w:i w:val="0"/>
                <w:color w:val="000000"/>
                <w:sz w:val="24"/>
              </w:rPr>
              <w:t xml:space="preserve"> 1 </w:t>
            </w:r>
          </w:p>
        </w:tc>
        <w:tc>
          <w:tcPr>
            <w:tcW w:type="dxa" w:w="1829"/>
            <w:tcBorders>
              <w:top w:sz="4" w:val="single"/>
              <w:left w:sz="4" w:val="single"/>
              <w:bottom w:sz="4" w:val="single"/>
              <w:right w:sz="4" w:val="single"/>
            </w:tcBorders>
            <w:tcMar>
              <w:top w:type="dxa" w:w="50"/>
              <w:left w:type="dxa" w:w="100"/>
            </w:tcMar>
            <w:vAlign w:val="center"/>
          </w:tcPr>
          <w:p w14:paraId="C7000000">
            <w:pPr>
              <w:spacing w:after="0" w:before="0"/>
              <w:ind w:firstLine="0" w:left="135"/>
              <w:jc w:val="center"/>
            </w:pPr>
          </w:p>
        </w:tc>
        <w:tc>
          <w:tcPr>
            <w:tcW w:type="dxa" w:w="2757"/>
            <w:tcBorders>
              <w:top w:sz="4" w:val="single"/>
              <w:left w:sz="4" w:val="single"/>
              <w:bottom w:sz="4" w:val="single"/>
              <w:right w:sz="4" w:val="single"/>
            </w:tcBorders>
            <w:tcMar>
              <w:top w:type="dxa" w:w="50"/>
              <w:left w:type="dxa" w:w="100"/>
            </w:tcMar>
            <w:vAlign w:val="center"/>
          </w:tcPr>
          <w:p w14:paraId="C800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"https://m.edsoo.ru/77e09b13"</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https://m.edsoo.ru/77e09b13</w:t>
            </w:r>
            <w:r>
              <w:rPr>
                <w:rFonts w:ascii="Times New Roman" w:hAnsi="Times New Roman"/>
                <w:b w:val="0"/>
                <w:i w:val="0"/>
                <w:color w:val="0000FF"/>
                <w:sz w:val="22"/>
                <w:u w:val="single"/>
              </w:rPr>
              <w:fldChar w:fldCharType="end"/>
            </w:r>
          </w:p>
        </w:tc>
      </w:tr>
      <w:tr>
        <w:trPr>
          <w:trHeight w:hRule="atLeast" w:val="1095"/>
        </w:trPr>
        <w:tc>
          <w:tcPr>
            <w:tcW w:type="dxa" w:w="485"/>
            <w:tcBorders>
              <w:top w:sz="4" w:val="single"/>
              <w:left w:sz="4" w:val="single"/>
              <w:bottom w:sz="4" w:val="single"/>
              <w:right w:sz="4" w:val="single"/>
            </w:tcBorders>
            <w:tcMar>
              <w:top w:type="dxa" w:w="50"/>
              <w:left w:type="dxa" w:w="100"/>
            </w:tcMar>
            <w:vAlign w:val="center"/>
          </w:tcPr>
          <w:p w14:paraId="C9000000">
            <w:pPr>
              <w:spacing w:after="0" w:before="0"/>
              <w:ind w:firstLine="0" w:left="0"/>
              <w:jc w:val="left"/>
            </w:pPr>
            <w:r>
              <w:rPr>
                <w:rFonts w:ascii="Times New Roman" w:hAnsi="Times New Roman"/>
                <w:b w:val="0"/>
                <w:i w:val="0"/>
                <w:color w:val="000000"/>
                <w:sz w:val="24"/>
              </w:rPr>
              <w:t>3</w:t>
            </w:r>
          </w:p>
        </w:tc>
        <w:tc>
          <w:tcPr>
            <w:tcW w:type="dxa" w:w="2640"/>
            <w:tcBorders>
              <w:top w:sz="4" w:val="single"/>
              <w:left w:sz="4" w:val="single"/>
              <w:bottom w:sz="4" w:val="single"/>
              <w:right w:sz="4" w:val="single"/>
            </w:tcBorders>
            <w:tcMar>
              <w:top w:type="dxa" w:w="50"/>
              <w:left w:type="dxa" w:w="100"/>
            </w:tcMar>
            <w:vAlign w:val="center"/>
          </w:tcPr>
          <w:p w14:paraId="CA000000">
            <w:pPr>
              <w:spacing w:after="0" w:before="0"/>
              <w:ind w:firstLine="0" w:left="135"/>
              <w:jc w:val="left"/>
            </w:pPr>
            <w:r>
              <w:rPr>
                <w:rFonts w:ascii="Times New Roman" w:hAnsi="Times New Roman"/>
                <w:b w:val="0"/>
                <w:i w:val="0"/>
                <w:color w:val="000000"/>
                <w:sz w:val="24"/>
              </w:rPr>
              <w:t>АЛГЕБРАИЧЕСКИЕ ВЫРАЖЕНИЯ. Выражения с переменными</w:t>
            </w:r>
          </w:p>
        </w:tc>
        <w:tc>
          <w:tcPr>
            <w:tcW w:type="dxa" w:w="1017"/>
            <w:tcBorders>
              <w:top w:sz="4" w:val="single"/>
              <w:left w:sz="4" w:val="single"/>
              <w:bottom w:sz="4" w:val="single"/>
              <w:right w:sz="4" w:val="single"/>
            </w:tcBorders>
            <w:tcMar>
              <w:top w:type="dxa" w:w="50"/>
              <w:left w:type="dxa" w:w="100"/>
            </w:tcMar>
            <w:vAlign w:val="center"/>
          </w:tcPr>
          <w:p w14:paraId="CB000000">
            <w:pPr>
              <w:spacing w:after="0" w:before="0"/>
              <w:ind w:firstLine="0" w:left="135"/>
              <w:jc w:val="center"/>
            </w:pPr>
            <w:r>
              <w:rPr>
                <w:rFonts w:ascii="Times New Roman" w:hAnsi="Times New Roman"/>
                <w:b w:val="0"/>
                <w:i w:val="0"/>
                <w:color w:val="000000"/>
                <w:sz w:val="24"/>
              </w:rPr>
              <w:t xml:space="preserve"> 7 </w:t>
            </w:r>
          </w:p>
        </w:tc>
        <w:tc>
          <w:tcPr>
            <w:tcW w:type="dxa" w:w="1745"/>
            <w:tcBorders>
              <w:top w:sz="4" w:val="single"/>
              <w:left w:sz="4" w:val="single"/>
              <w:bottom w:sz="4" w:val="single"/>
              <w:right w:sz="4" w:val="single"/>
            </w:tcBorders>
            <w:tcMar>
              <w:top w:type="dxa" w:w="50"/>
              <w:left w:type="dxa" w:w="100"/>
            </w:tcMar>
            <w:vAlign w:val="center"/>
          </w:tcPr>
          <w:p w14:paraId="CC000000">
            <w:pPr>
              <w:spacing w:after="0" w:before="0"/>
              <w:ind w:firstLine="0" w:left="135"/>
              <w:jc w:val="center"/>
            </w:pPr>
          </w:p>
        </w:tc>
        <w:tc>
          <w:tcPr>
            <w:tcW w:type="dxa" w:w="1829"/>
            <w:tcBorders>
              <w:top w:sz="4" w:val="single"/>
              <w:left w:sz="4" w:val="single"/>
              <w:bottom w:sz="4" w:val="single"/>
              <w:right w:sz="4" w:val="single"/>
            </w:tcBorders>
            <w:tcMar>
              <w:top w:type="dxa" w:w="50"/>
              <w:left w:type="dxa" w:w="100"/>
            </w:tcMar>
            <w:vAlign w:val="center"/>
          </w:tcPr>
          <w:p w14:paraId="CD000000">
            <w:pPr>
              <w:spacing w:after="0" w:before="0"/>
              <w:ind w:firstLine="0" w:left="135"/>
              <w:jc w:val="center"/>
            </w:pPr>
          </w:p>
        </w:tc>
        <w:tc>
          <w:tcPr>
            <w:tcW w:type="dxa" w:w="2757"/>
            <w:tcBorders>
              <w:top w:sz="4" w:val="single"/>
              <w:left w:sz="4" w:val="single"/>
              <w:bottom w:sz="4" w:val="single"/>
              <w:right w:sz="4" w:val="single"/>
            </w:tcBorders>
            <w:tcMar>
              <w:top w:type="dxa" w:w="50"/>
              <w:left w:type="dxa" w:w="100"/>
            </w:tcMar>
            <w:vAlign w:val="center"/>
          </w:tcPr>
          <w:p w14:paraId="CE00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"https://m.edsoo.ru/77e09b13"</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https://m.edsoo.ru/77e09b13</w:t>
            </w:r>
            <w:r>
              <w:rPr>
                <w:rFonts w:ascii="Times New Roman" w:hAnsi="Times New Roman"/>
                <w:b w:val="0"/>
                <w:i w:val="0"/>
                <w:color w:val="0000FF"/>
                <w:sz w:val="22"/>
                <w:u w:val="single"/>
              </w:rPr>
              <w:fldChar w:fldCharType="end"/>
            </w:r>
          </w:p>
        </w:tc>
      </w:tr>
      <w:tr>
        <w:trPr>
          <w:trHeight w:hRule="atLeast" w:val="1365"/>
        </w:trPr>
        <w:tc>
          <w:tcPr>
            <w:tcW w:type="dxa" w:w="485"/>
            <w:tcBorders>
              <w:top w:sz="4" w:val="single"/>
              <w:left w:sz="4" w:val="single"/>
              <w:bottom w:sz="4" w:val="single"/>
              <w:right w:sz="4" w:val="single"/>
            </w:tcBorders>
            <w:tcMar>
              <w:top w:type="dxa" w:w="50"/>
              <w:left w:type="dxa" w:w="100"/>
            </w:tcMar>
            <w:vAlign w:val="center"/>
          </w:tcPr>
          <w:p w14:paraId="CF000000">
            <w:pPr>
              <w:spacing w:after="0" w:before="0"/>
              <w:ind w:firstLine="0" w:left="0"/>
              <w:jc w:val="left"/>
            </w:pPr>
            <w:r>
              <w:rPr>
                <w:rFonts w:ascii="Times New Roman" w:hAnsi="Times New Roman"/>
                <w:b w:val="0"/>
                <w:i w:val="0"/>
                <w:color w:val="000000"/>
                <w:sz w:val="24"/>
              </w:rPr>
              <w:t>4</w:t>
            </w:r>
          </w:p>
        </w:tc>
        <w:tc>
          <w:tcPr>
            <w:tcW w:type="dxa" w:w="2640"/>
            <w:tcBorders>
              <w:top w:sz="4" w:val="single"/>
              <w:left w:sz="4" w:val="single"/>
              <w:bottom w:sz="4" w:val="single"/>
              <w:right w:sz="4" w:val="single"/>
            </w:tcBorders>
            <w:tcMar>
              <w:top w:type="dxa" w:w="50"/>
              <w:left w:type="dxa" w:w="100"/>
            </w:tcMar>
            <w:vAlign w:val="center"/>
          </w:tcPr>
          <w:p w14:paraId="D0000000">
            <w:pPr>
              <w:spacing w:after="0" w:before="0"/>
              <w:ind w:firstLine="0" w:left="135"/>
              <w:jc w:val="left"/>
            </w:pPr>
            <w:r>
              <w:rPr>
                <w:rFonts w:ascii="Times New Roman" w:hAnsi="Times New Roman"/>
                <w:b w:val="0"/>
                <w:i w:val="0"/>
                <w:color w:val="000000"/>
                <w:sz w:val="24"/>
              </w:rPr>
              <w:t>УРАВНЕНИЯ И СИСТЕМЫ УРАВНЕНИЙ. Линейные уравнения</w:t>
            </w:r>
          </w:p>
        </w:tc>
        <w:tc>
          <w:tcPr>
            <w:tcW w:type="dxa" w:w="1017"/>
            <w:tcBorders>
              <w:top w:sz="4" w:val="single"/>
              <w:left w:sz="4" w:val="single"/>
              <w:bottom w:sz="4" w:val="single"/>
              <w:right w:sz="4" w:val="single"/>
            </w:tcBorders>
            <w:tcMar>
              <w:top w:type="dxa" w:w="50"/>
              <w:left w:type="dxa" w:w="100"/>
            </w:tcMar>
            <w:vAlign w:val="center"/>
          </w:tcPr>
          <w:p w14:paraId="D1000000">
            <w:pPr>
              <w:spacing w:after="0" w:before="0"/>
              <w:ind w:firstLine="0" w:left="135"/>
              <w:jc w:val="center"/>
            </w:pPr>
            <w:r>
              <w:rPr>
                <w:rFonts w:ascii="Times New Roman" w:hAnsi="Times New Roman"/>
                <w:b w:val="0"/>
                <w:i w:val="0"/>
                <w:color w:val="000000"/>
                <w:sz w:val="24"/>
              </w:rPr>
              <w:t xml:space="preserve"> 10 </w:t>
            </w:r>
          </w:p>
        </w:tc>
        <w:tc>
          <w:tcPr>
            <w:tcW w:type="dxa" w:w="1745"/>
            <w:tcBorders>
              <w:top w:sz="4" w:val="single"/>
              <w:left w:sz="4" w:val="single"/>
              <w:bottom w:sz="4" w:val="single"/>
              <w:right w:sz="4" w:val="single"/>
            </w:tcBorders>
            <w:tcMar>
              <w:top w:type="dxa" w:w="50"/>
              <w:left w:type="dxa" w:w="100"/>
            </w:tcMar>
            <w:vAlign w:val="center"/>
          </w:tcPr>
          <w:p w14:paraId="D2000000">
            <w:pPr>
              <w:spacing w:after="0" w:before="0"/>
              <w:ind w:firstLine="0" w:left="135"/>
              <w:jc w:val="center"/>
            </w:pPr>
            <w:r>
              <w:rPr>
                <w:rFonts w:ascii="Times New Roman" w:hAnsi="Times New Roman"/>
                <w:b w:val="0"/>
                <w:i w:val="0"/>
                <w:color w:val="000000"/>
                <w:sz w:val="24"/>
              </w:rPr>
              <w:t xml:space="preserve"> 1 </w:t>
            </w:r>
          </w:p>
        </w:tc>
        <w:tc>
          <w:tcPr>
            <w:tcW w:type="dxa" w:w="1829"/>
            <w:tcBorders>
              <w:top w:sz="4" w:val="single"/>
              <w:left w:sz="4" w:val="single"/>
              <w:bottom w:sz="4" w:val="single"/>
              <w:right w:sz="4" w:val="single"/>
            </w:tcBorders>
            <w:tcMar>
              <w:top w:type="dxa" w:w="50"/>
              <w:left w:type="dxa" w:w="100"/>
            </w:tcMar>
            <w:vAlign w:val="center"/>
          </w:tcPr>
          <w:p w14:paraId="D3000000">
            <w:pPr>
              <w:spacing w:after="0" w:before="0"/>
              <w:ind w:firstLine="0" w:left="135"/>
              <w:jc w:val="center"/>
            </w:pPr>
          </w:p>
        </w:tc>
        <w:tc>
          <w:tcPr>
            <w:tcW w:type="dxa" w:w="2757"/>
            <w:tcBorders>
              <w:top w:sz="4" w:val="single"/>
              <w:left w:sz="4" w:val="single"/>
              <w:bottom w:sz="4" w:val="single"/>
              <w:right w:sz="4" w:val="single"/>
            </w:tcBorders>
            <w:tcMar>
              <w:top w:type="dxa" w:w="50"/>
              <w:left w:type="dxa" w:w="100"/>
            </w:tcMar>
            <w:vAlign w:val="center"/>
          </w:tcPr>
          <w:p w14:paraId="D400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"https://m.edsoo.ru/77e09b13"</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https://m.edsoo.ru/77e09b13</w:t>
            </w:r>
            <w:r>
              <w:rPr>
                <w:rFonts w:ascii="Times New Roman" w:hAnsi="Times New Roman"/>
                <w:b w:val="0"/>
                <w:i w:val="0"/>
                <w:color w:val="0000FF"/>
                <w:sz w:val="22"/>
                <w:u w:val="single"/>
              </w:rPr>
              <w:fldChar w:fldCharType="end"/>
            </w:r>
          </w:p>
        </w:tc>
      </w:tr>
      <w:tr>
        <w:trPr>
          <w:trHeight w:hRule="atLeast" w:val="1365"/>
        </w:trPr>
        <w:tc>
          <w:tcPr>
            <w:tcW w:type="dxa" w:w="485"/>
            <w:tcBorders>
              <w:top w:sz="4" w:val="single"/>
              <w:left w:sz="4" w:val="single"/>
              <w:bottom w:sz="4" w:val="single"/>
              <w:right w:sz="4" w:val="single"/>
            </w:tcBorders>
            <w:tcMar>
              <w:top w:type="dxa" w:w="50"/>
              <w:left w:type="dxa" w:w="100"/>
            </w:tcMar>
            <w:vAlign w:val="center"/>
          </w:tcPr>
          <w:p w14:paraId="D5000000">
            <w:pPr>
              <w:spacing w:after="0" w:before="0"/>
              <w:ind w:firstLine="0" w:left="0"/>
              <w:jc w:val="left"/>
            </w:pPr>
            <w:r>
              <w:rPr>
                <w:rFonts w:ascii="Times New Roman" w:hAnsi="Times New Roman"/>
                <w:b w:val="0"/>
                <w:i w:val="0"/>
                <w:color w:val="000000"/>
                <w:sz w:val="24"/>
              </w:rPr>
              <w:t>5</w:t>
            </w:r>
          </w:p>
        </w:tc>
        <w:tc>
          <w:tcPr>
            <w:tcW w:type="dxa" w:w="2640"/>
            <w:tcBorders>
              <w:top w:sz="4" w:val="single"/>
              <w:left w:sz="4" w:val="single"/>
              <w:bottom w:sz="4" w:val="single"/>
              <w:right w:sz="4" w:val="single"/>
            </w:tcBorders>
            <w:tcMar>
              <w:top w:type="dxa" w:w="50"/>
              <w:left w:type="dxa" w:w="100"/>
            </w:tcMar>
            <w:vAlign w:val="center"/>
          </w:tcPr>
          <w:p w14:paraId="D6000000">
            <w:pPr>
              <w:spacing w:after="0" w:before="0"/>
              <w:ind w:firstLine="0" w:left="135"/>
              <w:jc w:val="left"/>
            </w:pPr>
            <w:r>
              <w:rPr>
                <w:rFonts w:ascii="Times New Roman" w:hAnsi="Times New Roman"/>
                <w:b w:val="0"/>
                <w:i w:val="0"/>
                <w:color w:val="000000"/>
                <w:sz w:val="24"/>
              </w:rPr>
              <w:t>ЧИСЛА И ВЫЧИСЛЕНИЯ. Степень с натуральным показателем</w:t>
            </w:r>
          </w:p>
        </w:tc>
        <w:tc>
          <w:tcPr>
            <w:tcW w:type="dxa" w:w="1017"/>
            <w:tcBorders>
              <w:top w:sz="4" w:val="single"/>
              <w:left w:sz="4" w:val="single"/>
              <w:bottom w:sz="4" w:val="single"/>
              <w:right w:sz="4" w:val="single"/>
            </w:tcBorders>
            <w:tcMar>
              <w:top w:type="dxa" w:w="50"/>
              <w:left w:type="dxa" w:w="100"/>
            </w:tcMar>
            <w:vAlign w:val="center"/>
          </w:tcPr>
          <w:p w14:paraId="D7000000">
            <w:pPr>
              <w:spacing w:after="0" w:before="0"/>
              <w:ind w:firstLine="0" w:left="135"/>
              <w:jc w:val="center"/>
            </w:pPr>
            <w:r>
              <w:rPr>
                <w:rFonts w:ascii="Times New Roman" w:hAnsi="Times New Roman"/>
                <w:b w:val="0"/>
                <w:i w:val="0"/>
                <w:color w:val="000000"/>
                <w:sz w:val="24"/>
              </w:rPr>
              <w:t xml:space="preserve"> 6 </w:t>
            </w:r>
          </w:p>
        </w:tc>
        <w:tc>
          <w:tcPr>
            <w:tcW w:type="dxa" w:w="1745"/>
            <w:tcBorders>
              <w:top w:sz="4" w:val="single"/>
              <w:left w:sz="4" w:val="single"/>
              <w:bottom w:sz="4" w:val="single"/>
              <w:right w:sz="4" w:val="single"/>
            </w:tcBorders>
            <w:tcMar>
              <w:top w:type="dxa" w:w="50"/>
              <w:left w:type="dxa" w:w="100"/>
            </w:tcMar>
            <w:vAlign w:val="center"/>
          </w:tcPr>
          <w:p w14:paraId="D8000000">
            <w:pPr>
              <w:spacing w:after="0" w:before="0"/>
              <w:ind w:firstLine="0" w:left="135"/>
              <w:jc w:val="center"/>
            </w:pPr>
          </w:p>
        </w:tc>
        <w:tc>
          <w:tcPr>
            <w:tcW w:type="dxa" w:w="1829"/>
            <w:tcBorders>
              <w:top w:sz="4" w:val="single"/>
              <w:left w:sz="4" w:val="single"/>
              <w:bottom w:sz="4" w:val="single"/>
              <w:right w:sz="4" w:val="single"/>
            </w:tcBorders>
            <w:tcMar>
              <w:top w:type="dxa" w:w="50"/>
              <w:left w:type="dxa" w:w="100"/>
            </w:tcMar>
            <w:vAlign w:val="center"/>
          </w:tcPr>
          <w:p w14:paraId="D9000000">
            <w:pPr>
              <w:spacing w:after="0" w:before="0"/>
              <w:ind w:firstLine="0" w:left="135"/>
              <w:jc w:val="center"/>
            </w:pPr>
          </w:p>
        </w:tc>
        <w:tc>
          <w:tcPr>
            <w:tcW w:type="dxa" w:w="2757"/>
            <w:tcBorders>
              <w:top w:sz="4" w:val="single"/>
              <w:left w:sz="4" w:val="single"/>
              <w:bottom w:sz="4" w:val="single"/>
              <w:right w:sz="4" w:val="single"/>
            </w:tcBorders>
            <w:tcMar>
              <w:top w:type="dxa" w:w="50"/>
              <w:left w:type="dxa" w:w="100"/>
            </w:tcMar>
            <w:vAlign w:val="center"/>
          </w:tcPr>
          <w:p w14:paraId="DA00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"https://m.edsoo.ru/77e09b13"</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https://m.edsoo.ru/77e09b13</w:t>
            </w:r>
            <w:r>
              <w:rPr>
                <w:rFonts w:ascii="Times New Roman" w:hAnsi="Times New Roman"/>
                <w:b w:val="0"/>
                <w:i w:val="0"/>
                <w:color w:val="0000FF"/>
                <w:sz w:val="22"/>
                <w:u w:val="single"/>
              </w:rPr>
              <w:fldChar w:fldCharType="end"/>
            </w:r>
          </w:p>
        </w:tc>
      </w:tr>
      <w:tr>
        <w:trPr>
          <w:trHeight w:hRule="atLeast" w:val="825"/>
        </w:trPr>
        <w:tc>
          <w:tcPr>
            <w:tcW w:type="dxa" w:w="485"/>
            <w:tcBorders>
              <w:top w:sz="4" w:val="single"/>
              <w:left w:sz="4" w:val="single"/>
              <w:bottom w:sz="4" w:val="single"/>
              <w:right w:sz="4" w:val="single"/>
            </w:tcBorders>
            <w:tcMar>
              <w:top w:type="dxa" w:w="50"/>
              <w:left w:type="dxa" w:w="100"/>
            </w:tcMar>
            <w:vAlign w:val="center"/>
          </w:tcPr>
          <w:p w14:paraId="DB000000">
            <w:pPr>
              <w:spacing w:after="0" w:before="0"/>
              <w:ind w:firstLine="0" w:left="0"/>
              <w:jc w:val="left"/>
            </w:pPr>
            <w:r>
              <w:rPr>
                <w:rFonts w:ascii="Times New Roman" w:hAnsi="Times New Roman"/>
                <w:b w:val="0"/>
                <w:i w:val="0"/>
                <w:color w:val="000000"/>
                <w:sz w:val="24"/>
              </w:rPr>
              <w:t>6</w:t>
            </w:r>
          </w:p>
        </w:tc>
        <w:tc>
          <w:tcPr>
            <w:tcW w:type="dxa" w:w="2640"/>
            <w:tcBorders>
              <w:top w:sz="4" w:val="single"/>
              <w:left w:sz="4" w:val="single"/>
              <w:bottom w:sz="4" w:val="single"/>
              <w:right w:sz="4" w:val="single"/>
            </w:tcBorders>
            <w:tcMar>
              <w:top w:type="dxa" w:w="50"/>
              <w:left w:type="dxa" w:w="100"/>
            </w:tcMar>
            <w:vAlign w:val="center"/>
          </w:tcPr>
          <w:p w14:paraId="DC000000">
            <w:pPr>
              <w:spacing w:after="0" w:before="0"/>
              <w:ind w:firstLine="0" w:left="135"/>
              <w:jc w:val="left"/>
            </w:pPr>
            <w:r>
              <w:rPr>
                <w:rFonts w:ascii="Times New Roman" w:hAnsi="Times New Roman"/>
                <w:b w:val="0"/>
                <w:i w:val="0"/>
                <w:color w:val="000000"/>
                <w:sz w:val="24"/>
              </w:rPr>
              <w:t>АЛГЕБРАИЧЕСКИЕ ВЫРАЖЕНИЯ. Многочлены</w:t>
            </w:r>
          </w:p>
        </w:tc>
        <w:tc>
          <w:tcPr>
            <w:tcW w:type="dxa" w:w="1017"/>
            <w:tcBorders>
              <w:top w:sz="4" w:val="single"/>
              <w:left w:sz="4" w:val="single"/>
              <w:bottom w:sz="4" w:val="single"/>
              <w:right w:sz="4" w:val="single"/>
            </w:tcBorders>
            <w:tcMar>
              <w:top w:type="dxa" w:w="50"/>
              <w:left w:type="dxa" w:w="100"/>
            </w:tcMar>
            <w:vAlign w:val="center"/>
          </w:tcPr>
          <w:p w14:paraId="DD000000">
            <w:pPr>
              <w:spacing w:after="0" w:before="0"/>
              <w:ind w:firstLine="0" w:left="135"/>
              <w:jc w:val="center"/>
            </w:pPr>
            <w:r>
              <w:rPr>
                <w:rFonts w:ascii="Times New Roman" w:hAnsi="Times New Roman"/>
                <w:b w:val="0"/>
                <w:i w:val="0"/>
                <w:color w:val="000000"/>
                <w:sz w:val="24"/>
              </w:rPr>
              <w:t xml:space="preserve"> 23 </w:t>
            </w:r>
          </w:p>
        </w:tc>
        <w:tc>
          <w:tcPr>
            <w:tcW w:type="dxa" w:w="1745"/>
            <w:tcBorders>
              <w:top w:sz="4" w:val="single"/>
              <w:left w:sz="4" w:val="single"/>
              <w:bottom w:sz="4" w:val="single"/>
              <w:right w:sz="4" w:val="single"/>
            </w:tcBorders>
            <w:tcMar>
              <w:top w:type="dxa" w:w="50"/>
              <w:left w:type="dxa" w:w="100"/>
            </w:tcMar>
            <w:vAlign w:val="center"/>
          </w:tcPr>
          <w:p w14:paraId="DE000000">
            <w:pPr>
              <w:spacing w:after="0" w:before="0"/>
              <w:ind w:firstLine="0" w:left="135"/>
              <w:jc w:val="center"/>
            </w:pPr>
            <w:r>
              <w:rPr>
                <w:rFonts w:ascii="Times New Roman" w:hAnsi="Times New Roman"/>
                <w:b w:val="0"/>
                <w:i w:val="0"/>
                <w:color w:val="000000"/>
                <w:sz w:val="24"/>
              </w:rPr>
              <w:t xml:space="preserve"> 1 </w:t>
            </w:r>
          </w:p>
        </w:tc>
        <w:tc>
          <w:tcPr>
            <w:tcW w:type="dxa" w:w="1829"/>
            <w:tcBorders>
              <w:top w:sz="4" w:val="single"/>
              <w:left w:sz="4" w:val="single"/>
              <w:bottom w:sz="4" w:val="single"/>
              <w:right w:sz="4" w:val="single"/>
            </w:tcBorders>
            <w:tcMar>
              <w:top w:type="dxa" w:w="50"/>
              <w:left w:type="dxa" w:w="100"/>
            </w:tcMar>
            <w:vAlign w:val="center"/>
          </w:tcPr>
          <w:p w14:paraId="DF000000">
            <w:pPr>
              <w:spacing w:after="0" w:before="0"/>
              <w:ind w:firstLine="0" w:left="135"/>
              <w:jc w:val="center"/>
            </w:pPr>
          </w:p>
        </w:tc>
        <w:tc>
          <w:tcPr>
            <w:tcW w:type="dxa" w:w="2757"/>
            <w:tcBorders>
              <w:top w:sz="4" w:val="single"/>
              <w:left w:sz="4" w:val="single"/>
              <w:bottom w:sz="4" w:val="single"/>
              <w:right w:sz="4" w:val="single"/>
            </w:tcBorders>
            <w:tcMar>
              <w:top w:type="dxa" w:w="50"/>
              <w:left w:type="dxa" w:w="100"/>
            </w:tcMar>
            <w:vAlign w:val="center"/>
          </w:tcPr>
          <w:p w14:paraId="E000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"https://m.edsoo.ru/77e09b13"</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https://m.edsoo.ru/77e09b13</w:t>
            </w:r>
            <w:r>
              <w:rPr>
                <w:rFonts w:ascii="Times New Roman" w:hAnsi="Times New Roman"/>
                <w:b w:val="0"/>
                <w:i w:val="0"/>
                <w:color w:val="0000FF"/>
                <w:sz w:val="22"/>
                <w:u w:val="single"/>
              </w:rPr>
              <w:fldChar w:fldCharType="end"/>
            </w:r>
          </w:p>
        </w:tc>
      </w:tr>
      <w:tr>
        <w:trPr>
          <w:trHeight w:hRule="atLeast" w:val="1365"/>
        </w:trPr>
        <w:tc>
          <w:tcPr>
            <w:tcW w:type="dxa" w:w="485"/>
            <w:tcBorders>
              <w:top w:sz="4" w:val="single"/>
              <w:left w:sz="4" w:val="single"/>
              <w:bottom w:sz="4" w:val="single"/>
              <w:right w:sz="4" w:val="single"/>
            </w:tcBorders>
            <w:tcMar>
              <w:top w:type="dxa" w:w="50"/>
              <w:left w:type="dxa" w:w="100"/>
            </w:tcMar>
            <w:vAlign w:val="center"/>
          </w:tcPr>
          <w:p w14:paraId="E1000000">
            <w:pPr>
              <w:spacing w:after="0" w:before="0"/>
              <w:ind w:firstLine="0" w:left="0"/>
              <w:jc w:val="left"/>
            </w:pPr>
            <w:r>
              <w:rPr>
                <w:rFonts w:ascii="Times New Roman" w:hAnsi="Times New Roman"/>
                <w:b w:val="0"/>
                <w:i w:val="0"/>
                <w:color w:val="000000"/>
                <w:sz w:val="24"/>
              </w:rPr>
              <w:t>7</w:t>
            </w:r>
          </w:p>
        </w:tc>
        <w:tc>
          <w:tcPr>
            <w:tcW w:type="dxa" w:w="2640"/>
            <w:tcBorders>
              <w:top w:sz="4" w:val="single"/>
              <w:left w:sz="4" w:val="single"/>
              <w:bottom w:sz="4" w:val="single"/>
              <w:right w:sz="4" w:val="single"/>
            </w:tcBorders>
            <w:tcMar>
              <w:top w:type="dxa" w:w="50"/>
              <w:left w:type="dxa" w:w="100"/>
            </w:tcMar>
            <w:vAlign w:val="center"/>
          </w:tcPr>
          <w:p w14:paraId="E2000000">
            <w:pPr>
              <w:spacing w:after="0" w:before="0"/>
              <w:ind w:firstLine="0" w:left="135"/>
              <w:jc w:val="left"/>
            </w:pPr>
            <w:r>
              <w:rPr>
                <w:rFonts w:ascii="Times New Roman" w:hAnsi="Times New Roman"/>
                <w:b w:val="0"/>
                <w:i w:val="0"/>
                <w:color w:val="000000"/>
                <w:sz w:val="24"/>
              </w:rPr>
              <w:t>АЛГЕБРАИЧЕСКИЕ ВЫРАЖЕНИЯ. Формулы сокращённого умножения</w:t>
            </w:r>
          </w:p>
        </w:tc>
        <w:tc>
          <w:tcPr>
            <w:tcW w:type="dxa" w:w="1017"/>
            <w:tcBorders>
              <w:top w:sz="4" w:val="single"/>
              <w:left w:sz="4" w:val="single"/>
              <w:bottom w:sz="4" w:val="single"/>
              <w:right w:sz="4" w:val="single"/>
            </w:tcBorders>
            <w:tcMar>
              <w:top w:type="dxa" w:w="50"/>
              <w:left w:type="dxa" w:w="100"/>
            </w:tcMar>
            <w:vAlign w:val="center"/>
          </w:tcPr>
          <w:p w14:paraId="E3000000">
            <w:pPr>
              <w:spacing w:after="0" w:before="0"/>
              <w:ind w:firstLine="0" w:left="135"/>
              <w:jc w:val="center"/>
            </w:pPr>
            <w:r>
              <w:rPr>
                <w:rFonts w:ascii="Times New Roman" w:hAnsi="Times New Roman"/>
                <w:b w:val="0"/>
                <w:i w:val="0"/>
                <w:color w:val="000000"/>
                <w:sz w:val="24"/>
              </w:rPr>
              <w:t xml:space="preserve"> 14 </w:t>
            </w:r>
          </w:p>
        </w:tc>
        <w:tc>
          <w:tcPr>
            <w:tcW w:type="dxa" w:w="1745"/>
            <w:tcBorders>
              <w:top w:sz="4" w:val="single"/>
              <w:left w:sz="4" w:val="single"/>
              <w:bottom w:sz="4" w:val="single"/>
              <w:right w:sz="4" w:val="single"/>
            </w:tcBorders>
            <w:tcMar>
              <w:top w:type="dxa" w:w="50"/>
              <w:left w:type="dxa" w:w="100"/>
            </w:tcMar>
            <w:vAlign w:val="center"/>
          </w:tcPr>
          <w:p w14:paraId="E4000000">
            <w:pPr>
              <w:spacing w:after="0" w:before="0"/>
              <w:ind w:firstLine="0" w:left="135"/>
              <w:jc w:val="center"/>
            </w:pPr>
            <w:r>
              <w:rPr>
                <w:rFonts w:ascii="Times New Roman" w:hAnsi="Times New Roman"/>
                <w:b w:val="0"/>
                <w:i w:val="0"/>
                <w:color w:val="000000"/>
                <w:sz w:val="24"/>
              </w:rPr>
              <w:t xml:space="preserve"> 1 </w:t>
            </w:r>
          </w:p>
        </w:tc>
        <w:tc>
          <w:tcPr>
            <w:tcW w:type="dxa" w:w="1829"/>
            <w:tcBorders>
              <w:top w:sz="4" w:val="single"/>
              <w:left w:sz="4" w:val="single"/>
              <w:bottom w:sz="4" w:val="single"/>
              <w:right w:sz="4" w:val="single"/>
            </w:tcBorders>
            <w:tcMar>
              <w:top w:type="dxa" w:w="50"/>
              <w:left w:type="dxa" w:w="100"/>
            </w:tcMar>
            <w:vAlign w:val="center"/>
          </w:tcPr>
          <w:p w14:paraId="E5000000">
            <w:pPr>
              <w:spacing w:after="0" w:before="0"/>
              <w:ind w:firstLine="0" w:left="135"/>
              <w:jc w:val="center"/>
            </w:pPr>
          </w:p>
        </w:tc>
        <w:tc>
          <w:tcPr>
            <w:tcW w:type="dxa" w:w="2757"/>
            <w:tcBorders>
              <w:top w:sz="4" w:val="single"/>
              <w:left w:sz="4" w:val="single"/>
              <w:bottom w:sz="4" w:val="single"/>
              <w:right w:sz="4" w:val="single"/>
            </w:tcBorders>
            <w:tcMar>
              <w:top w:type="dxa" w:w="50"/>
              <w:left w:type="dxa" w:w="100"/>
            </w:tcMar>
            <w:vAlign w:val="center"/>
          </w:tcPr>
          <w:p w14:paraId="E600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"https://m.edsoo.ru/77e09b13"</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https://m.edsoo.ru/77e09b13</w:t>
            </w:r>
            <w:r>
              <w:rPr>
                <w:rFonts w:ascii="Times New Roman" w:hAnsi="Times New Roman"/>
                <w:b w:val="0"/>
                <w:i w:val="0"/>
                <w:color w:val="0000FF"/>
                <w:sz w:val="22"/>
                <w:u w:val="single"/>
              </w:rPr>
              <w:fldChar w:fldCharType="end"/>
            </w:r>
          </w:p>
        </w:tc>
      </w:tr>
      <w:tr>
        <w:trPr>
          <w:trHeight w:hRule="atLeast" w:val="825"/>
        </w:trPr>
        <w:tc>
          <w:tcPr>
            <w:tcW w:type="dxa" w:w="485"/>
            <w:tcBorders>
              <w:top w:sz="4" w:val="single"/>
              <w:left w:sz="4" w:val="single"/>
              <w:bottom w:sz="4" w:val="single"/>
              <w:right w:sz="4" w:val="single"/>
            </w:tcBorders>
            <w:tcMar>
              <w:top w:type="dxa" w:w="50"/>
              <w:left w:type="dxa" w:w="100"/>
            </w:tcMar>
            <w:vAlign w:val="center"/>
          </w:tcPr>
          <w:p w14:paraId="E7000000">
            <w:pPr>
              <w:spacing w:after="0" w:before="0"/>
              <w:ind w:firstLine="0" w:left="0"/>
              <w:jc w:val="left"/>
            </w:pPr>
            <w:r>
              <w:rPr>
                <w:rFonts w:ascii="Times New Roman" w:hAnsi="Times New Roman"/>
                <w:b w:val="0"/>
                <w:i w:val="0"/>
                <w:color w:val="000000"/>
                <w:sz w:val="24"/>
              </w:rPr>
              <w:t>8</w:t>
            </w:r>
          </w:p>
        </w:tc>
        <w:tc>
          <w:tcPr>
            <w:tcW w:type="dxa" w:w="2640"/>
            <w:tcBorders>
              <w:top w:sz="4" w:val="single"/>
              <w:left w:sz="4" w:val="single"/>
              <w:bottom w:sz="4" w:val="single"/>
              <w:right w:sz="4" w:val="single"/>
            </w:tcBorders>
            <w:tcMar>
              <w:top w:type="dxa" w:w="50"/>
              <w:left w:type="dxa" w:w="100"/>
            </w:tcMar>
            <w:vAlign w:val="center"/>
          </w:tcPr>
          <w:p w14:paraId="E8000000">
            <w:pPr>
              <w:spacing w:after="0" w:before="0"/>
              <w:ind w:firstLine="0" w:left="135"/>
              <w:jc w:val="left"/>
            </w:pPr>
            <w:r>
              <w:rPr>
                <w:rFonts w:ascii="Times New Roman" w:hAnsi="Times New Roman"/>
                <w:b w:val="0"/>
                <w:i w:val="0"/>
                <w:color w:val="000000"/>
                <w:sz w:val="24"/>
              </w:rPr>
              <w:t>ЧИСЛА И ВЫЧИСЛЕНИЯ. Делимость</w:t>
            </w:r>
          </w:p>
        </w:tc>
        <w:tc>
          <w:tcPr>
            <w:tcW w:type="dxa" w:w="1017"/>
            <w:tcBorders>
              <w:top w:sz="4" w:val="single"/>
              <w:left w:sz="4" w:val="single"/>
              <w:bottom w:sz="4" w:val="single"/>
              <w:right w:sz="4" w:val="single"/>
            </w:tcBorders>
            <w:tcMar>
              <w:top w:type="dxa" w:w="50"/>
              <w:left w:type="dxa" w:w="100"/>
            </w:tcMar>
            <w:vAlign w:val="center"/>
          </w:tcPr>
          <w:p w14:paraId="E9000000">
            <w:pPr>
              <w:spacing w:after="0" w:before="0"/>
              <w:ind w:firstLine="0" w:left="135"/>
              <w:jc w:val="center"/>
            </w:pPr>
            <w:r>
              <w:rPr>
                <w:rFonts w:ascii="Times New Roman" w:hAnsi="Times New Roman"/>
                <w:b w:val="0"/>
                <w:i w:val="0"/>
                <w:color w:val="000000"/>
                <w:sz w:val="24"/>
              </w:rPr>
              <w:t xml:space="preserve"> 10 </w:t>
            </w:r>
          </w:p>
        </w:tc>
        <w:tc>
          <w:tcPr>
            <w:tcW w:type="dxa" w:w="1745"/>
            <w:tcBorders>
              <w:top w:sz="4" w:val="single"/>
              <w:left w:sz="4" w:val="single"/>
              <w:bottom w:sz="4" w:val="single"/>
              <w:right w:sz="4" w:val="single"/>
            </w:tcBorders>
            <w:tcMar>
              <w:top w:type="dxa" w:w="50"/>
              <w:left w:type="dxa" w:w="100"/>
            </w:tcMar>
            <w:vAlign w:val="center"/>
          </w:tcPr>
          <w:p w14:paraId="EA000000">
            <w:pPr>
              <w:spacing w:after="0" w:before="0"/>
              <w:ind w:firstLine="0" w:left="135"/>
              <w:jc w:val="center"/>
            </w:pPr>
          </w:p>
        </w:tc>
        <w:tc>
          <w:tcPr>
            <w:tcW w:type="dxa" w:w="1829"/>
            <w:tcBorders>
              <w:top w:sz="4" w:val="single"/>
              <w:left w:sz="4" w:val="single"/>
              <w:bottom w:sz="4" w:val="single"/>
              <w:right w:sz="4" w:val="single"/>
            </w:tcBorders>
            <w:tcMar>
              <w:top w:type="dxa" w:w="50"/>
              <w:left w:type="dxa" w:w="100"/>
            </w:tcMar>
            <w:vAlign w:val="center"/>
          </w:tcPr>
          <w:p w14:paraId="EB000000">
            <w:pPr>
              <w:spacing w:after="0" w:before="0"/>
              <w:ind w:firstLine="0" w:left="135"/>
              <w:jc w:val="center"/>
            </w:pPr>
          </w:p>
        </w:tc>
        <w:tc>
          <w:tcPr>
            <w:tcW w:type="dxa" w:w="2757"/>
            <w:tcBorders>
              <w:top w:sz="4" w:val="single"/>
              <w:left w:sz="4" w:val="single"/>
              <w:bottom w:sz="4" w:val="single"/>
              <w:right w:sz="4" w:val="single"/>
            </w:tcBorders>
            <w:tcMar>
              <w:top w:type="dxa" w:w="50"/>
              <w:left w:type="dxa" w:w="100"/>
            </w:tcMar>
            <w:vAlign w:val="center"/>
          </w:tcPr>
          <w:p w14:paraId="EC00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"https://m.edsoo.ru/77e09b13"</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https://m.edsoo.ru/77e09b13</w:t>
            </w:r>
            <w:r>
              <w:rPr>
                <w:rFonts w:ascii="Times New Roman" w:hAnsi="Times New Roman"/>
                <w:b w:val="0"/>
                <w:i w:val="0"/>
                <w:color w:val="0000FF"/>
                <w:sz w:val="22"/>
                <w:u w:val="single"/>
              </w:rPr>
              <w:fldChar w:fldCharType="end"/>
            </w:r>
          </w:p>
        </w:tc>
      </w:tr>
      <w:tr>
        <w:trPr>
          <w:trHeight w:hRule="atLeast" w:val="825"/>
        </w:trPr>
        <w:tc>
          <w:tcPr>
            <w:tcW w:type="dxa" w:w="485"/>
            <w:tcBorders>
              <w:top w:sz="4" w:val="single"/>
              <w:left w:sz="4" w:val="single"/>
              <w:bottom w:sz="4" w:val="single"/>
              <w:right w:sz="4" w:val="single"/>
            </w:tcBorders>
            <w:tcMar>
              <w:top w:type="dxa" w:w="50"/>
              <w:left w:type="dxa" w:w="100"/>
            </w:tcMar>
            <w:vAlign w:val="center"/>
          </w:tcPr>
          <w:p w14:paraId="ED000000">
            <w:pPr>
              <w:spacing w:after="0" w:before="0"/>
              <w:ind w:firstLine="0" w:left="0"/>
              <w:jc w:val="left"/>
            </w:pPr>
            <w:r>
              <w:rPr>
                <w:rFonts w:ascii="Times New Roman" w:hAnsi="Times New Roman"/>
                <w:b w:val="0"/>
                <w:i w:val="0"/>
                <w:color w:val="000000"/>
                <w:sz w:val="24"/>
              </w:rPr>
              <w:t>9</w:t>
            </w:r>
          </w:p>
        </w:tc>
        <w:tc>
          <w:tcPr>
            <w:tcW w:type="dxa" w:w="2640"/>
            <w:tcBorders>
              <w:top w:sz="4" w:val="single"/>
              <w:left w:sz="4" w:val="single"/>
              <w:bottom w:sz="4" w:val="single"/>
              <w:right w:sz="4" w:val="single"/>
            </w:tcBorders>
            <w:tcMar>
              <w:top w:type="dxa" w:w="50"/>
              <w:left w:type="dxa" w:w="100"/>
            </w:tcMar>
            <w:vAlign w:val="center"/>
          </w:tcPr>
          <w:p w14:paraId="EE000000">
            <w:pPr>
              <w:spacing w:after="0" w:before="0"/>
              <w:ind w:firstLine="0" w:left="135"/>
              <w:jc w:val="left"/>
            </w:pPr>
            <w:r>
              <w:rPr>
                <w:rFonts w:ascii="Times New Roman" w:hAnsi="Times New Roman"/>
                <w:b w:val="0"/>
                <w:i w:val="0"/>
                <w:color w:val="000000"/>
                <w:sz w:val="24"/>
              </w:rPr>
              <w:t>ФУНКЦИИ. Линейная функция</w:t>
            </w:r>
          </w:p>
        </w:tc>
        <w:tc>
          <w:tcPr>
            <w:tcW w:type="dxa" w:w="1017"/>
            <w:tcBorders>
              <w:top w:sz="4" w:val="single"/>
              <w:left w:sz="4" w:val="single"/>
              <w:bottom w:sz="4" w:val="single"/>
              <w:right w:sz="4" w:val="single"/>
            </w:tcBorders>
            <w:tcMar>
              <w:top w:type="dxa" w:w="50"/>
              <w:left w:type="dxa" w:w="100"/>
            </w:tcMar>
            <w:vAlign w:val="center"/>
          </w:tcPr>
          <w:p w14:paraId="EF000000">
            <w:pPr>
              <w:spacing w:after="0" w:before="0"/>
              <w:ind w:firstLine="0" w:left="135"/>
              <w:jc w:val="center"/>
            </w:pPr>
            <w:r>
              <w:rPr>
                <w:rFonts w:ascii="Times New Roman" w:hAnsi="Times New Roman"/>
                <w:b w:val="0"/>
                <w:i w:val="0"/>
                <w:color w:val="000000"/>
                <w:sz w:val="24"/>
              </w:rPr>
              <w:t xml:space="preserve"> 16 </w:t>
            </w:r>
          </w:p>
        </w:tc>
        <w:tc>
          <w:tcPr>
            <w:tcW w:type="dxa" w:w="1745"/>
            <w:tcBorders>
              <w:top w:sz="4" w:val="single"/>
              <w:left w:sz="4" w:val="single"/>
              <w:bottom w:sz="4" w:val="single"/>
              <w:right w:sz="4" w:val="single"/>
            </w:tcBorders>
            <w:tcMar>
              <w:top w:type="dxa" w:w="50"/>
              <w:left w:type="dxa" w:w="100"/>
            </w:tcMar>
            <w:vAlign w:val="center"/>
          </w:tcPr>
          <w:p w14:paraId="F0000000">
            <w:pPr>
              <w:spacing w:after="0" w:before="0"/>
              <w:ind w:firstLine="0" w:left="135"/>
              <w:jc w:val="center"/>
            </w:pPr>
            <w:r>
              <w:rPr>
                <w:rFonts w:ascii="Times New Roman" w:hAnsi="Times New Roman"/>
                <w:b w:val="0"/>
                <w:i w:val="0"/>
                <w:color w:val="000000"/>
                <w:sz w:val="24"/>
              </w:rPr>
              <w:t xml:space="preserve"> 1 </w:t>
            </w:r>
          </w:p>
        </w:tc>
        <w:tc>
          <w:tcPr>
            <w:tcW w:type="dxa" w:w="1829"/>
            <w:tcBorders>
              <w:top w:sz="4" w:val="single"/>
              <w:left w:sz="4" w:val="single"/>
              <w:bottom w:sz="4" w:val="single"/>
              <w:right w:sz="4" w:val="single"/>
            </w:tcBorders>
            <w:tcMar>
              <w:top w:type="dxa" w:w="50"/>
              <w:left w:type="dxa" w:w="100"/>
            </w:tcMar>
            <w:vAlign w:val="center"/>
          </w:tcPr>
          <w:p w14:paraId="F1000000">
            <w:pPr>
              <w:spacing w:after="0" w:before="0"/>
              <w:ind w:firstLine="0" w:left="135"/>
              <w:jc w:val="center"/>
            </w:pPr>
          </w:p>
        </w:tc>
        <w:tc>
          <w:tcPr>
            <w:tcW w:type="dxa" w:w="2757"/>
            <w:tcBorders>
              <w:top w:sz="4" w:val="single"/>
              <w:left w:sz="4" w:val="single"/>
              <w:bottom w:sz="4" w:val="single"/>
              <w:right w:sz="4" w:val="single"/>
            </w:tcBorders>
            <w:tcMar>
              <w:top w:type="dxa" w:w="50"/>
              <w:left w:type="dxa" w:w="100"/>
            </w:tcMar>
            <w:vAlign w:val="center"/>
          </w:tcPr>
          <w:p w14:paraId="F200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"https://m.edsoo.ru/77e09b13"</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https://m.edsoo.ru/77e09b13</w:t>
            </w:r>
            <w:r>
              <w:rPr>
                <w:rFonts w:ascii="Times New Roman" w:hAnsi="Times New Roman"/>
                <w:b w:val="0"/>
                <w:i w:val="0"/>
                <w:color w:val="0000FF"/>
                <w:sz w:val="22"/>
                <w:u w:val="single"/>
              </w:rPr>
              <w:fldChar w:fldCharType="end"/>
            </w:r>
          </w:p>
        </w:tc>
      </w:tr>
      <w:tr>
        <w:trPr>
          <w:trHeight w:hRule="atLeast" w:val="1635"/>
        </w:trPr>
        <w:tc>
          <w:tcPr>
            <w:tcW w:type="dxa" w:w="485"/>
            <w:tcBorders>
              <w:top w:sz="4" w:val="single"/>
              <w:left w:sz="4" w:val="single"/>
              <w:bottom w:sz="4" w:val="single"/>
              <w:right w:sz="4" w:val="single"/>
            </w:tcBorders>
            <w:tcMar>
              <w:top w:type="dxa" w:w="50"/>
              <w:left w:type="dxa" w:w="100"/>
            </w:tcMar>
            <w:vAlign w:val="center"/>
          </w:tcPr>
          <w:p w14:paraId="F3000000">
            <w:pPr>
              <w:spacing w:after="0" w:before="0"/>
              <w:ind w:firstLine="0" w:left="0"/>
              <w:jc w:val="left"/>
            </w:pPr>
            <w:r>
              <w:rPr>
                <w:rFonts w:ascii="Times New Roman" w:hAnsi="Times New Roman"/>
                <w:b w:val="0"/>
                <w:i w:val="0"/>
                <w:color w:val="000000"/>
                <w:sz w:val="24"/>
              </w:rPr>
              <w:t>10</w:t>
            </w:r>
          </w:p>
        </w:tc>
        <w:tc>
          <w:tcPr>
            <w:tcW w:type="dxa" w:w="2640"/>
            <w:tcBorders>
              <w:top w:sz="4" w:val="single"/>
              <w:left w:sz="4" w:val="single"/>
              <w:bottom w:sz="4" w:val="single"/>
              <w:right w:sz="4" w:val="single"/>
            </w:tcBorders>
            <w:tcMar>
              <w:top w:type="dxa" w:w="50"/>
              <w:left w:type="dxa" w:w="100"/>
            </w:tcMar>
            <w:vAlign w:val="center"/>
          </w:tcPr>
          <w:p w14:paraId="F4000000">
            <w:pPr>
              <w:spacing w:after="0" w:before="0"/>
              <w:ind w:firstLine="0" w:left="135"/>
              <w:jc w:val="left"/>
            </w:pPr>
            <w:r>
              <w:rPr>
                <w:rFonts w:ascii="Times New Roman" w:hAnsi="Times New Roman"/>
                <w:b w:val="0"/>
                <w:i w:val="0"/>
                <w:color w:val="000000"/>
                <w:sz w:val="24"/>
              </w:rPr>
              <w:t>УРАВНЕНИЯ И СИСТЕМЫ УРАВНЕНИЙ. Системы линейных уравнений</w:t>
            </w:r>
          </w:p>
        </w:tc>
        <w:tc>
          <w:tcPr>
            <w:tcW w:type="dxa" w:w="1017"/>
            <w:tcBorders>
              <w:top w:sz="4" w:val="single"/>
              <w:left w:sz="4" w:val="single"/>
              <w:bottom w:sz="4" w:val="single"/>
              <w:right w:sz="4" w:val="single"/>
            </w:tcBorders>
            <w:tcMar>
              <w:top w:type="dxa" w:w="50"/>
              <w:left w:type="dxa" w:w="100"/>
            </w:tcMar>
            <w:vAlign w:val="center"/>
          </w:tcPr>
          <w:p w14:paraId="F5000000">
            <w:pPr>
              <w:spacing w:after="0" w:before="0"/>
              <w:ind w:firstLine="0" w:left="135"/>
              <w:jc w:val="center"/>
            </w:pPr>
            <w:r>
              <w:rPr>
                <w:rFonts w:ascii="Times New Roman" w:hAnsi="Times New Roman"/>
                <w:b w:val="0"/>
                <w:i w:val="0"/>
                <w:color w:val="000000"/>
                <w:sz w:val="24"/>
              </w:rPr>
              <w:t xml:space="preserve"> 14 </w:t>
            </w:r>
          </w:p>
        </w:tc>
        <w:tc>
          <w:tcPr>
            <w:tcW w:type="dxa" w:w="1745"/>
            <w:tcBorders>
              <w:top w:sz="4" w:val="single"/>
              <w:left w:sz="4" w:val="single"/>
              <w:bottom w:sz="4" w:val="single"/>
              <w:right w:sz="4" w:val="single"/>
            </w:tcBorders>
            <w:tcMar>
              <w:top w:type="dxa" w:w="50"/>
              <w:left w:type="dxa" w:w="100"/>
            </w:tcMar>
            <w:vAlign w:val="center"/>
          </w:tcPr>
          <w:p w14:paraId="F6000000">
            <w:pPr>
              <w:spacing w:after="0" w:before="0"/>
              <w:ind w:firstLine="0" w:left="135"/>
              <w:jc w:val="center"/>
            </w:pPr>
            <w:r>
              <w:rPr>
                <w:rFonts w:ascii="Times New Roman" w:hAnsi="Times New Roman"/>
                <w:b w:val="0"/>
                <w:i w:val="0"/>
                <w:color w:val="000000"/>
                <w:sz w:val="24"/>
              </w:rPr>
              <w:t xml:space="preserve"> 1 </w:t>
            </w:r>
          </w:p>
        </w:tc>
        <w:tc>
          <w:tcPr>
            <w:tcW w:type="dxa" w:w="1829"/>
            <w:tcBorders>
              <w:top w:sz="4" w:val="single"/>
              <w:left w:sz="4" w:val="single"/>
              <w:bottom w:sz="4" w:val="single"/>
              <w:right w:sz="4" w:val="single"/>
            </w:tcBorders>
            <w:tcMar>
              <w:top w:type="dxa" w:w="50"/>
              <w:left w:type="dxa" w:w="100"/>
            </w:tcMar>
            <w:vAlign w:val="center"/>
          </w:tcPr>
          <w:p w14:paraId="F7000000">
            <w:pPr>
              <w:spacing w:after="0" w:before="0"/>
              <w:ind w:firstLine="0" w:left="135"/>
              <w:jc w:val="center"/>
            </w:pPr>
          </w:p>
        </w:tc>
        <w:tc>
          <w:tcPr>
            <w:tcW w:type="dxa" w:w="2757"/>
            <w:tcBorders>
              <w:top w:sz="4" w:val="single"/>
              <w:left w:sz="4" w:val="single"/>
              <w:bottom w:sz="4" w:val="single"/>
              <w:right w:sz="4" w:val="single"/>
            </w:tcBorders>
            <w:tcMar>
              <w:top w:type="dxa" w:w="50"/>
              <w:left w:type="dxa" w:w="100"/>
            </w:tcMar>
            <w:vAlign w:val="center"/>
          </w:tcPr>
          <w:p w14:paraId="F800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"https://m.edsoo.ru/77e09b13"</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https://m.edsoo.ru/77e09b13</w:t>
            </w:r>
            <w:r>
              <w:rPr>
                <w:rFonts w:ascii="Times New Roman" w:hAnsi="Times New Roman"/>
                <w:b w:val="0"/>
                <w:i w:val="0"/>
                <w:color w:val="0000FF"/>
                <w:sz w:val="22"/>
                <w:u w:val="single"/>
              </w:rPr>
              <w:fldChar w:fldCharType="end"/>
            </w:r>
          </w:p>
        </w:tc>
      </w:tr>
      <w:tr>
        <w:trPr>
          <w:trHeight w:hRule="atLeast" w:val="1095"/>
        </w:trPr>
        <w:tc>
          <w:tcPr>
            <w:tcW w:type="dxa" w:w="485"/>
            <w:tcBorders>
              <w:top w:sz="4" w:val="single"/>
              <w:left w:sz="4" w:val="single"/>
              <w:bottom w:sz="4" w:val="single"/>
              <w:right w:sz="4" w:val="single"/>
            </w:tcBorders>
            <w:tcMar>
              <w:top w:type="dxa" w:w="50"/>
              <w:left w:type="dxa" w:w="100"/>
            </w:tcMar>
            <w:vAlign w:val="center"/>
          </w:tcPr>
          <w:p w14:paraId="F9000000">
            <w:pPr>
              <w:spacing w:after="0" w:before="0"/>
              <w:ind w:firstLine="0" w:left="0"/>
              <w:jc w:val="left"/>
            </w:pPr>
            <w:r>
              <w:rPr>
                <w:rFonts w:ascii="Times New Roman" w:hAnsi="Times New Roman"/>
                <w:b w:val="0"/>
                <w:i w:val="0"/>
                <w:color w:val="000000"/>
                <w:sz w:val="24"/>
              </w:rPr>
              <w:t>11</w:t>
            </w:r>
          </w:p>
        </w:tc>
        <w:tc>
          <w:tcPr>
            <w:tcW w:type="dxa" w:w="2640"/>
            <w:tcBorders>
              <w:top w:sz="4" w:val="single"/>
              <w:left w:sz="4" w:val="single"/>
              <w:bottom w:sz="4" w:val="single"/>
              <w:right w:sz="4" w:val="single"/>
            </w:tcBorders>
            <w:tcMar>
              <w:top w:type="dxa" w:w="50"/>
              <w:left w:type="dxa" w:w="100"/>
            </w:tcMar>
            <w:vAlign w:val="center"/>
          </w:tcPr>
          <w:p w14:paraId="FA000000">
            <w:pPr>
              <w:spacing w:after="0" w:before="0"/>
              <w:ind w:firstLine="0" w:left="135"/>
              <w:jc w:val="left"/>
            </w:pPr>
            <w:r>
              <w:rPr>
                <w:rFonts w:ascii="Times New Roman" w:hAnsi="Times New Roman"/>
                <w:b w:val="0"/>
                <w:i w:val="0"/>
                <w:color w:val="000000"/>
                <w:sz w:val="24"/>
              </w:rPr>
              <w:t>Повторение, обобщение, систематизация знаний</w:t>
            </w:r>
          </w:p>
        </w:tc>
        <w:tc>
          <w:tcPr>
            <w:tcW w:type="dxa" w:w="1017"/>
            <w:tcBorders>
              <w:top w:sz="4" w:val="single"/>
              <w:left w:sz="4" w:val="single"/>
              <w:bottom w:sz="4" w:val="single"/>
              <w:right w:sz="4" w:val="single"/>
            </w:tcBorders>
            <w:tcMar>
              <w:top w:type="dxa" w:w="50"/>
              <w:left w:type="dxa" w:w="100"/>
            </w:tcMar>
            <w:vAlign w:val="center"/>
          </w:tcPr>
          <w:p w14:paraId="FB000000">
            <w:pPr>
              <w:spacing w:after="0" w:before="0"/>
              <w:ind w:firstLine="0" w:left="135"/>
              <w:jc w:val="center"/>
            </w:pPr>
            <w:r>
              <w:rPr>
                <w:rFonts w:ascii="Times New Roman" w:hAnsi="Times New Roman"/>
                <w:b w:val="0"/>
                <w:i w:val="0"/>
                <w:color w:val="000000"/>
                <w:sz w:val="24"/>
              </w:rPr>
              <w:t xml:space="preserve"> 8 </w:t>
            </w:r>
          </w:p>
        </w:tc>
        <w:tc>
          <w:tcPr>
            <w:tcW w:type="dxa" w:w="1745"/>
            <w:tcBorders>
              <w:top w:sz="4" w:val="single"/>
              <w:left w:sz="4" w:val="single"/>
              <w:bottom w:sz="4" w:val="single"/>
              <w:right w:sz="4" w:val="single"/>
            </w:tcBorders>
            <w:tcMar>
              <w:top w:type="dxa" w:w="50"/>
              <w:left w:type="dxa" w:w="100"/>
            </w:tcMar>
            <w:vAlign w:val="center"/>
          </w:tcPr>
          <w:p w14:paraId="FC000000">
            <w:pPr>
              <w:spacing w:after="0" w:before="0"/>
              <w:ind w:firstLine="0" w:left="135"/>
              <w:jc w:val="center"/>
            </w:pPr>
            <w:r>
              <w:rPr>
                <w:rFonts w:ascii="Times New Roman" w:hAnsi="Times New Roman"/>
                <w:b w:val="0"/>
                <w:i w:val="0"/>
                <w:color w:val="000000"/>
                <w:sz w:val="24"/>
              </w:rPr>
              <w:t xml:space="preserve"> 1 </w:t>
            </w:r>
          </w:p>
        </w:tc>
        <w:tc>
          <w:tcPr>
            <w:tcW w:type="dxa" w:w="1829"/>
            <w:tcBorders>
              <w:top w:sz="4" w:val="single"/>
              <w:left w:sz="4" w:val="single"/>
              <w:bottom w:sz="4" w:val="single"/>
              <w:right w:sz="4" w:val="single"/>
            </w:tcBorders>
            <w:tcMar>
              <w:top w:type="dxa" w:w="50"/>
              <w:left w:type="dxa" w:w="100"/>
            </w:tcMar>
            <w:vAlign w:val="center"/>
          </w:tcPr>
          <w:p w14:paraId="FD000000">
            <w:pPr>
              <w:spacing w:after="0" w:before="0"/>
              <w:ind w:firstLine="0" w:left="135"/>
              <w:jc w:val="center"/>
            </w:pPr>
          </w:p>
        </w:tc>
        <w:tc>
          <w:tcPr>
            <w:tcW w:type="dxa" w:w="2757"/>
            <w:tcBorders>
              <w:top w:sz="4" w:val="single"/>
              <w:left w:sz="4" w:val="single"/>
              <w:bottom w:sz="4" w:val="single"/>
              <w:right w:sz="4" w:val="single"/>
            </w:tcBorders>
            <w:tcMar>
              <w:top w:type="dxa" w:w="50"/>
              <w:left w:type="dxa" w:w="100"/>
            </w:tcMar>
            <w:vAlign w:val="center"/>
          </w:tcPr>
          <w:p w14:paraId="FE00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"https://m.edsoo.ru/77e09b13"</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https://m.edsoo.ru/77e09b13</w:t>
            </w:r>
            <w:r>
              <w:rPr>
                <w:rFonts w:ascii="Times New Roman" w:hAnsi="Times New Roman"/>
                <w:b w:val="0"/>
                <w:i w:val="0"/>
                <w:color w:val="0000FF"/>
                <w:sz w:val="22"/>
                <w:u w:val="single"/>
              </w:rPr>
              <w:fldChar w:fldCharType="end"/>
            </w:r>
          </w:p>
        </w:tc>
      </w:tr>
      <w:tr>
        <w:trPr>
          <w:trHeight w:hRule="atLeast" w:val="555"/>
        </w:trPr>
        <w:tc>
          <w:tcPr>
            <w:tcW w:type="dxa" w:w="3125"/>
            <w:gridSpan w:val="2"/>
            <w:tcBorders>
              <w:top w:sz="4" w:val="single"/>
              <w:left w:sz="4" w:val="single"/>
              <w:bottom w:sz="4" w:val="single"/>
              <w:right w:sz="4" w:val="single"/>
            </w:tcBorders>
            <w:tcMar>
              <w:top w:type="dxa" w:w="50"/>
              <w:left w:type="dxa" w:w="100"/>
            </w:tcMar>
            <w:vAlign w:val="center"/>
          </w:tcPr>
          <w:p w14:paraId="FF000000">
            <w:pPr>
              <w:spacing w:after="0" w:before="0"/>
              <w:ind w:firstLine="0" w:left="135"/>
              <w:jc w:val="left"/>
            </w:pPr>
            <w:r>
              <w:rPr>
                <w:rFonts w:ascii="Times New Roman" w:hAnsi="Times New Roman"/>
                <w:b w:val="0"/>
                <w:i w:val="0"/>
                <w:color w:val="000000"/>
                <w:sz w:val="24"/>
              </w:rPr>
              <w:t>ОБЩЕЕ КОЛИЧЕСТВО ЧАСОВ ПО ПРОГРАММЕ</w:t>
            </w:r>
          </w:p>
        </w:tc>
        <w:tc>
          <w:tcPr>
            <w:tcW w:type="dxa" w:w="1017"/>
            <w:tcBorders>
              <w:top w:sz="4" w:val="single"/>
              <w:left w:sz="4" w:val="single"/>
              <w:bottom w:sz="4" w:val="single"/>
              <w:right w:sz="4" w:val="single"/>
            </w:tcBorders>
            <w:tcMar>
              <w:top w:type="dxa" w:w="50"/>
              <w:left w:type="dxa" w:w="100"/>
            </w:tcMar>
            <w:vAlign w:val="center"/>
          </w:tcPr>
          <w:p w14:paraId="00010000">
            <w:pPr>
              <w:spacing w:after="0" w:before="0"/>
              <w:ind w:firstLine="0" w:left="135"/>
              <w:jc w:val="center"/>
            </w:pPr>
            <w:r>
              <w:rPr>
                <w:rFonts w:ascii="Times New Roman" w:hAnsi="Times New Roman"/>
                <w:b w:val="0"/>
                <w:i w:val="0"/>
                <w:color w:val="000000"/>
                <w:sz w:val="24"/>
              </w:rPr>
              <w:t xml:space="preserve"> 136 </w:t>
            </w:r>
          </w:p>
        </w:tc>
        <w:tc>
          <w:tcPr>
            <w:tcW w:type="dxa" w:w="1745"/>
            <w:tcBorders>
              <w:top w:sz="4" w:val="single"/>
              <w:left w:sz="4" w:val="single"/>
              <w:bottom w:sz="4" w:val="single"/>
              <w:right w:sz="4" w:val="single"/>
            </w:tcBorders>
            <w:tcMar>
              <w:top w:type="dxa" w:w="50"/>
              <w:left w:type="dxa" w:w="100"/>
            </w:tcMar>
            <w:vAlign w:val="center"/>
          </w:tcPr>
          <w:p w14:paraId="01010000">
            <w:pPr>
              <w:spacing w:after="0" w:before="0"/>
              <w:ind w:firstLine="0" w:left="135"/>
              <w:jc w:val="center"/>
            </w:pPr>
            <w:r>
              <w:rPr>
                <w:rFonts w:ascii="Times New Roman" w:hAnsi="Times New Roman"/>
                <w:b w:val="0"/>
                <w:i w:val="0"/>
                <w:color w:val="000000"/>
                <w:sz w:val="24"/>
              </w:rPr>
              <w:t xml:space="preserve"> 8 </w:t>
            </w:r>
          </w:p>
        </w:tc>
        <w:tc>
          <w:tcPr>
            <w:tcW w:type="dxa" w:w="1829"/>
            <w:tcBorders>
              <w:top w:sz="4" w:val="single"/>
              <w:left w:sz="4" w:val="single"/>
              <w:bottom w:sz="4" w:val="single"/>
              <w:right w:sz="4" w:val="single"/>
            </w:tcBorders>
            <w:tcMar>
              <w:top w:type="dxa" w:w="50"/>
              <w:left w:type="dxa" w:w="100"/>
            </w:tcMar>
            <w:vAlign w:val="center"/>
          </w:tcPr>
          <w:p w14:paraId="02010000">
            <w:pPr>
              <w:spacing w:after="0" w:before="0"/>
              <w:ind w:firstLine="0" w:left="135"/>
              <w:jc w:val="center"/>
            </w:pPr>
            <w:r>
              <w:rPr>
                <w:rFonts w:ascii="Times New Roman" w:hAnsi="Times New Roman"/>
                <w:b w:val="0"/>
                <w:i w:val="0"/>
                <w:color w:val="000000"/>
                <w:sz w:val="24"/>
              </w:rPr>
              <w:t xml:space="preserve"> 0 </w:t>
            </w:r>
          </w:p>
        </w:tc>
        <w:tc>
          <w:tcPr>
            <w:tcW w:type="dxa" w:w="2757"/>
            <w:tcBorders>
              <w:top w:sz="4" w:val="single"/>
              <w:left w:sz="4" w:val="single"/>
              <w:bottom w:sz="4" w:val="single"/>
              <w:right w:sz="4" w:val="single"/>
            </w:tcBorders>
            <w:tcMar>
              <w:top w:type="dxa" w:w="50"/>
              <w:left w:type="dxa" w:w="100"/>
            </w:tcMar>
            <w:vAlign w:val="center"/>
          </w:tcPr>
          <w:p w14:paraId="03010000">
            <w:pPr>
              <w:ind/>
              <w:jc w:val="left"/>
            </w:pPr>
          </w:p>
        </w:tc>
      </w:tr>
    </w:tbl>
    <w:p w14:paraId="04010000">
      <w:pPr>
        <w:sectPr>
          <w:pgSz w:h="11906" w:orient="landscape" w:w="16383"/>
        </w:sectPr>
      </w:pPr>
    </w:p>
    <w:p w14:paraId="05010000">
      <w:pPr>
        <w:sectPr>
          <w:pgSz w:h="11906" w:orient="landscape" w:w="16383"/>
        </w:sectPr>
      </w:pPr>
    </w:p>
    <w:p w14:paraId="06010000">
      <w:pPr>
        <w:spacing w:after="0" w:before="0"/>
        <w:ind w:firstLine="0" w:left="120"/>
        <w:jc w:val="center"/>
      </w:pPr>
      <w:bookmarkStart w:id="7" w:name="block-45086705"/>
      <w:bookmarkEnd w:id="6"/>
      <w:r>
        <w:rPr>
          <w:rFonts w:ascii="Times New Roman" w:hAnsi="Times New Roman"/>
          <w:b w:val="1"/>
          <w:i w:val="0"/>
          <w:color w:val="000000"/>
          <w:sz w:val="28"/>
        </w:rPr>
        <w:t xml:space="preserve"> ПОУРОЧНОЕ ПЛАНИРОВАНИЕ </w:t>
      </w:r>
    </w:p>
    <w:p w14:paraId="07010000">
      <w:pPr>
        <w:spacing w:after="0" w:before="0"/>
        <w:ind w:firstLine="0" w:left="120"/>
        <w:jc w:val="center"/>
      </w:pPr>
      <w:r>
        <w:rPr>
          <w:rFonts w:ascii="Times New Roman" w:hAnsi="Times New Roman"/>
          <w:b w:val="1"/>
          <w:i w:val="0"/>
          <w:color w:val="000000"/>
          <w:sz w:val="28"/>
        </w:rPr>
        <w:t xml:space="preserve"> 7 КЛАСС </w:t>
      </w:r>
    </w:p>
    <w:tbl>
      <w:tblPr>
        <w:tblStyle w:val="Style_1"/>
        <w:tblBorders>
          <w:top w:sz="4" w:val="single"/>
          <w:left w:sz="4" w:val="single"/>
          <w:bottom w:sz="4" w:val="single"/>
          <w:right w:sz="4" w:val="single"/>
          <w:insideH w:sz="4" w:val="single"/>
          <w:insideV w:sz="4" w:val="single"/>
        </w:tblBorders>
        <w:tblLayout w:type="fixed"/>
      </w:tblPr>
      <w:tblGrid>
        <w:gridCol w:w="675"/>
        <w:gridCol w:w="6659"/>
        <w:gridCol w:w="872"/>
        <w:gridCol w:w="1363"/>
        <w:gridCol w:w="1035"/>
        <w:gridCol w:w="892"/>
        <w:gridCol w:w="2993"/>
      </w:tblGrid>
      <w:tr>
        <w:trPr>
          <w:trHeight w:hRule="atLeast" w:val="300"/>
        </w:trPr>
        <w:tc>
          <w:tcPr>
            <w:tcW w:type="dxa" w:w="675"/>
            <w:vMerge w:val="restart"/>
            <w:tcBorders>
              <w:top w:sz="4" w:val="single"/>
              <w:left w:sz="4" w:val="single"/>
              <w:bottom w:sz="4" w:val="single"/>
              <w:right w:sz="4" w:val="single"/>
            </w:tcBorders>
            <w:tcMar>
              <w:top w:type="dxa" w:w="50"/>
              <w:left w:type="dxa" w:w="100"/>
            </w:tcMar>
            <w:vAlign w:val="center"/>
          </w:tcPr>
          <w:p w14:paraId="08010000">
            <w:pPr>
              <w:spacing w:after="0" w:before="0"/>
              <w:ind w:firstLine="0" w:left="135"/>
              <w:jc w:val="left"/>
            </w:pPr>
            <w:r>
              <w:rPr>
                <w:rFonts w:ascii="Times New Roman" w:hAnsi="Times New Roman"/>
                <w:b w:val="1"/>
                <w:i w:val="0"/>
                <w:color w:val="000000"/>
                <w:sz w:val="24"/>
              </w:rPr>
              <w:t xml:space="preserve">№ п/п </w:t>
            </w:r>
          </w:p>
          <w:p w14:paraId="09010000">
            <w:pPr>
              <w:spacing w:after="0" w:before="0"/>
              <w:ind w:firstLine="0" w:left="135"/>
              <w:jc w:val="left"/>
            </w:pPr>
          </w:p>
        </w:tc>
        <w:tc>
          <w:tcPr>
            <w:tcW w:type="dxa" w:w="6659"/>
            <w:vMerge w:val="restart"/>
            <w:tcBorders>
              <w:top w:sz="4" w:val="single"/>
              <w:left w:sz="4" w:val="single"/>
              <w:bottom w:sz="4" w:val="single"/>
              <w:right w:sz="4" w:val="single"/>
            </w:tcBorders>
            <w:tcMar>
              <w:top w:type="dxa" w:w="50"/>
              <w:left w:type="dxa" w:w="100"/>
            </w:tcMar>
            <w:vAlign w:val="center"/>
          </w:tcPr>
          <w:p w14:paraId="0A010000">
            <w:pPr>
              <w:spacing w:after="0" w:before="0"/>
              <w:ind w:firstLine="0" w:left="135"/>
              <w:jc w:val="left"/>
            </w:pPr>
            <w:r>
              <w:rPr>
                <w:rFonts w:ascii="Times New Roman" w:hAnsi="Times New Roman"/>
                <w:b w:val="1"/>
                <w:i w:val="0"/>
                <w:color w:val="000000"/>
                <w:sz w:val="24"/>
              </w:rPr>
              <w:t xml:space="preserve">Тема урока </w:t>
            </w:r>
          </w:p>
          <w:p w14:paraId="0B010000">
            <w:pPr>
              <w:spacing w:after="0" w:before="0"/>
              <w:ind w:firstLine="0" w:left="135"/>
              <w:jc w:val="left"/>
            </w:pPr>
          </w:p>
        </w:tc>
        <w:tc>
          <w:tcPr>
            <w:tcW w:type="dxa" w:w="3270"/>
            <w:gridSpan w:val="3"/>
            <w:tcBorders>
              <w:top w:sz="4" w:val="single"/>
              <w:left w:sz="4" w:val="single"/>
              <w:bottom w:sz="4" w:val="single"/>
              <w:right w:sz="4" w:val="single"/>
            </w:tcBorders>
            <w:tcMar>
              <w:top w:type="dxa" w:w="50"/>
              <w:left w:type="dxa" w:w="100"/>
            </w:tcMar>
            <w:vAlign w:val="center"/>
          </w:tcPr>
          <w:p w14:paraId="0C010000">
            <w:pPr>
              <w:spacing w:after="0" w:before="0"/>
              <w:ind w:firstLine="0" w:left="0"/>
              <w:jc w:val="left"/>
            </w:pPr>
            <w:r>
              <w:rPr>
                <w:rFonts w:ascii="Times New Roman" w:hAnsi="Times New Roman"/>
                <w:b w:val="1"/>
                <w:i w:val="0"/>
                <w:color w:val="000000"/>
                <w:sz w:val="24"/>
              </w:rPr>
              <w:t>Количество часов</w:t>
            </w:r>
          </w:p>
        </w:tc>
        <w:tc>
          <w:tcPr>
            <w:tcW w:type="dxa" w:w="892"/>
            <w:vMerge w:val="restart"/>
            <w:tcBorders>
              <w:top w:sz="4" w:val="single"/>
              <w:left w:sz="4" w:val="single"/>
              <w:bottom w:sz="4" w:val="single"/>
              <w:right w:sz="4" w:val="single"/>
            </w:tcBorders>
            <w:tcMar>
              <w:top w:type="dxa" w:w="50"/>
              <w:left w:type="dxa" w:w="100"/>
            </w:tcMar>
            <w:vAlign w:val="center"/>
          </w:tcPr>
          <w:p w14:paraId="0D010000">
            <w:pPr>
              <w:spacing w:after="0" w:before="0"/>
              <w:ind w:firstLine="0" w:left="135"/>
              <w:jc w:val="left"/>
            </w:pPr>
            <w:r>
              <w:rPr>
                <w:rFonts w:ascii="Times New Roman" w:hAnsi="Times New Roman"/>
                <w:b w:val="1"/>
                <w:i w:val="0"/>
                <w:color w:val="000000"/>
                <w:sz w:val="24"/>
              </w:rPr>
              <w:t xml:space="preserve">Дата изучения </w:t>
            </w:r>
          </w:p>
          <w:p w14:paraId="0E010000">
            <w:pPr>
              <w:spacing w:after="0" w:before="0"/>
              <w:ind w:firstLine="0" w:left="135"/>
              <w:jc w:val="left"/>
            </w:pPr>
          </w:p>
        </w:tc>
        <w:tc>
          <w:tcPr>
            <w:tcW w:type="dxa" w:w="2993"/>
            <w:vMerge w:val="restart"/>
            <w:tcBorders>
              <w:top w:sz="4" w:val="single"/>
              <w:left w:sz="4" w:val="single"/>
              <w:bottom w:sz="4" w:val="single"/>
              <w:right w:sz="4" w:val="single"/>
            </w:tcBorders>
            <w:tcMar>
              <w:top w:type="dxa" w:w="50"/>
              <w:left w:type="dxa" w:w="100"/>
            </w:tcMar>
            <w:vAlign w:val="center"/>
          </w:tcPr>
          <w:p w14:paraId="0F010000">
            <w:pPr>
              <w:spacing w:after="0" w:before="0"/>
              <w:ind w:firstLine="0" w:left="135"/>
              <w:jc w:val="left"/>
            </w:pPr>
            <w:r>
              <w:rPr>
                <w:rFonts w:ascii="Times New Roman" w:hAnsi="Times New Roman"/>
                <w:b w:val="1"/>
                <w:i w:val="0"/>
                <w:color w:val="000000"/>
                <w:sz w:val="24"/>
              </w:rPr>
              <w:t xml:space="preserve">Электронные цифровые образовательные ресурсы </w:t>
            </w:r>
          </w:p>
          <w:p w14:paraId="10010000">
            <w:pPr>
              <w:spacing w:after="0" w:before="0"/>
              <w:ind w:firstLine="0" w:left="135"/>
              <w:jc w:val="left"/>
            </w:pPr>
          </w:p>
        </w:tc>
      </w:tr>
      <w:tr>
        <w:trPr>
          <w:trHeight w:hRule="atLeast" w:val="795"/>
        </w:trPr>
        <w:tc>
          <w:tcPr>
            <w:tcW w:type="dxa" w:w="675"/>
            <w:gridSpan w:val="1"/>
            <w:vMerge w:val="continue"/>
            <w:tcBorders>
              <w:top w:sz="4" w:val="single"/>
              <w:left w:sz="4" w:val="single"/>
              <w:bottom w:sz="4" w:val="single"/>
              <w:right w:sz="4" w:val="single"/>
            </w:tcBorders>
            <w:tcMar>
              <w:top w:type="dxa" w:w="50"/>
              <w:left w:type="dxa" w:w="100"/>
            </w:tcMar>
            <w:vAlign w:val="center"/>
          </w:tcPr>
          <w:p/>
        </w:tc>
        <w:tc>
          <w:tcPr>
            <w:tcW w:type="dxa" w:w="6659"/>
            <w:gridSpan w:val="1"/>
            <w:vMerge w:val="continue"/>
            <w:tcBorders>
              <w:top w:sz="4" w:val="single"/>
              <w:left w:sz="4" w:val="single"/>
              <w:bottom w:sz="4" w:val="single"/>
              <w:right w:sz="4" w:val="single"/>
            </w:tcBorders>
            <w:tcMar>
              <w:top w:type="dxa" w:w="50"/>
              <w:left w:type="dxa" w:w="100"/>
            </w:tcMar>
            <w:vAlign w:val="center"/>
          </w:tcPr>
          <w:p/>
        </w:tc>
        <w:tc>
          <w:tcPr>
            <w:tcW w:type="dxa" w:w="872"/>
            <w:tcBorders>
              <w:top w:sz="4" w:val="single"/>
              <w:left w:sz="4" w:val="single"/>
              <w:bottom w:sz="4" w:val="single"/>
              <w:right w:sz="4" w:val="single"/>
            </w:tcBorders>
            <w:tcMar>
              <w:top w:type="dxa" w:w="50"/>
              <w:left w:type="dxa" w:w="100"/>
            </w:tcMar>
            <w:vAlign w:val="center"/>
          </w:tcPr>
          <w:p w14:paraId="11010000">
            <w:pPr>
              <w:spacing w:after="0" w:before="0"/>
              <w:ind w:firstLine="0" w:left="135"/>
              <w:jc w:val="left"/>
            </w:pPr>
            <w:r>
              <w:rPr>
                <w:rFonts w:ascii="Times New Roman" w:hAnsi="Times New Roman"/>
                <w:b w:val="1"/>
                <w:i w:val="0"/>
                <w:color w:val="000000"/>
                <w:sz w:val="24"/>
              </w:rPr>
              <w:t xml:space="preserve">Всего </w:t>
            </w:r>
          </w:p>
          <w:p w14:paraId="12010000">
            <w:pPr>
              <w:spacing w:after="0" w:before="0"/>
              <w:ind w:firstLine="0" w:left="135"/>
              <w:jc w:val="left"/>
            </w:pPr>
          </w:p>
        </w:tc>
        <w:tc>
          <w:tcPr>
            <w:tcW w:type="dxa" w:w="1363"/>
            <w:tcBorders>
              <w:top w:sz="4" w:val="single"/>
              <w:left w:sz="4" w:val="single"/>
              <w:bottom w:sz="4" w:val="single"/>
              <w:right w:sz="4" w:val="single"/>
            </w:tcBorders>
            <w:tcMar>
              <w:top w:type="dxa" w:w="50"/>
              <w:left w:type="dxa" w:w="100"/>
            </w:tcMar>
            <w:vAlign w:val="center"/>
          </w:tcPr>
          <w:p w14:paraId="13010000">
            <w:pPr>
              <w:spacing w:after="0" w:before="0"/>
              <w:ind w:firstLine="0" w:left="135"/>
              <w:jc w:val="left"/>
            </w:pPr>
            <w:r>
              <w:rPr>
                <w:rFonts w:ascii="Times New Roman" w:hAnsi="Times New Roman"/>
                <w:b w:val="1"/>
                <w:i w:val="0"/>
                <w:color w:val="000000"/>
                <w:sz w:val="24"/>
              </w:rPr>
              <w:t xml:space="preserve">Контрольные работы </w:t>
            </w:r>
          </w:p>
          <w:p w14:paraId="14010000">
            <w:pPr>
              <w:spacing w:after="0" w:before="0"/>
              <w:ind w:firstLine="0" w:left="135"/>
              <w:jc w:val="left"/>
            </w:pPr>
          </w:p>
        </w:tc>
        <w:tc>
          <w:tcPr>
            <w:tcW w:type="dxa" w:w="1035"/>
            <w:tcBorders>
              <w:top w:sz="4" w:val="single"/>
              <w:left w:sz="4" w:val="single"/>
              <w:bottom w:sz="4" w:val="single"/>
              <w:right w:sz="4" w:val="single"/>
            </w:tcBorders>
            <w:tcMar>
              <w:top w:type="dxa" w:w="50"/>
              <w:left w:type="dxa" w:w="100"/>
            </w:tcMar>
            <w:vAlign w:val="center"/>
          </w:tcPr>
          <w:p w14:paraId="15010000">
            <w:pPr>
              <w:spacing w:after="0" w:before="0"/>
              <w:ind w:firstLine="0" w:left="135"/>
              <w:jc w:val="left"/>
            </w:pPr>
            <w:r>
              <w:rPr>
                <w:rFonts w:ascii="Times New Roman" w:hAnsi="Times New Roman"/>
                <w:b w:val="1"/>
                <w:i w:val="0"/>
                <w:color w:val="000000"/>
                <w:sz w:val="24"/>
              </w:rPr>
              <w:t xml:space="preserve">Практические работы </w:t>
            </w:r>
          </w:p>
          <w:p w14:paraId="16010000">
            <w:pPr>
              <w:spacing w:after="0" w:before="0"/>
              <w:ind w:firstLine="0" w:left="135"/>
              <w:jc w:val="left"/>
            </w:pPr>
          </w:p>
        </w:tc>
        <w:tc>
          <w:tcPr>
            <w:tcW w:type="dxa" w:w="892"/>
            <w:gridSpan w:val="1"/>
            <w:vMerge w:val="continue"/>
            <w:tcBorders>
              <w:top w:sz="4" w:val="single"/>
              <w:left w:sz="4" w:val="single"/>
              <w:bottom w:sz="4" w:val="single"/>
              <w:right w:sz="4" w:val="single"/>
            </w:tcBorders>
            <w:tcMar>
              <w:top w:type="dxa" w:w="50"/>
              <w:left w:type="dxa" w:w="100"/>
            </w:tcMar>
            <w:vAlign w:val="center"/>
          </w:tcPr>
          <w:p/>
        </w:tc>
        <w:tc>
          <w:tcPr>
            <w:tcW w:type="dxa" w:w="2993"/>
            <w:gridSpan w:val="1"/>
            <w:vMerge w:val="continue"/>
            <w:tcBorders>
              <w:top w:sz="4" w:val="single"/>
              <w:left w:sz="4" w:val="single"/>
              <w:bottom w:sz="4" w:val="single"/>
              <w:right w:sz="4" w:val="single"/>
            </w:tcBorders>
            <w:tcMar>
              <w:top w:type="dxa" w:w="50"/>
              <w:left w:type="dxa" w:w="100"/>
            </w:tcMar>
            <w:vAlign w:val="center"/>
          </w:tcP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17010000">
            <w:pPr>
              <w:spacing w:after="0" w:before="0"/>
              <w:ind w:firstLine="0" w:left="0"/>
              <w:jc w:val="left"/>
            </w:pPr>
            <w:r>
              <w:rPr>
                <w:rFonts w:ascii="Times New Roman" w:hAnsi="Times New Roman"/>
                <w:b w:val="0"/>
                <w:i w:val="0"/>
                <w:color w:val="000000"/>
                <w:sz w:val="24"/>
              </w:rPr>
              <w:t>1</w:t>
            </w:r>
          </w:p>
        </w:tc>
        <w:tc>
          <w:tcPr>
            <w:tcW w:type="dxa" w:w="6659"/>
            <w:tcBorders>
              <w:top w:sz="4" w:val="single"/>
              <w:left w:sz="4" w:val="single"/>
              <w:bottom w:sz="4" w:val="single"/>
              <w:right w:sz="4" w:val="single"/>
            </w:tcBorders>
            <w:tcMar>
              <w:top w:type="dxa" w:w="50"/>
              <w:left w:type="dxa" w:w="100"/>
            </w:tcMar>
            <w:vAlign w:val="center"/>
          </w:tcPr>
          <w:p w14:paraId="18010000">
            <w:pPr>
              <w:spacing w:after="0" w:before="0"/>
              <w:ind w:firstLine="0" w:left="135"/>
              <w:jc w:val="left"/>
            </w:pPr>
            <w:r>
              <w:rPr>
                <w:rFonts w:ascii="Times New Roman" w:hAnsi="Times New Roman"/>
                <w:b w:val="0"/>
                <w:i w:val="0"/>
                <w:color w:val="000000"/>
                <w:sz w:val="24"/>
              </w:rPr>
              <w:t>Повторение. Рациональные числа</w:t>
            </w:r>
          </w:p>
        </w:tc>
        <w:tc>
          <w:tcPr>
            <w:tcW w:type="dxa" w:w="872"/>
            <w:tcBorders>
              <w:top w:sz="4" w:val="single"/>
              <w:left w:sz="4" w:val="single"/>
              <w:bottom w:sz="4" w:val="single"/>
              <w:right w:sz="4" w:val="single"/>
            </w:tcBorders>
            <w:tcMar>
              <w:top w:type="dxa" w:w="50"/>
              <w:left w:type="dxa" w:w="100"/>
            </w:tcMar>
            <w:vAlign w:val="center"/>
          </w:tcPr>
          <w:p w14:paraId="19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1A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1B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1C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1D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"https://m.edsoo.ru/33926902"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https://m.edsoo.ru/33926902</w:t>
            </w:r>
            <w:r>
              <w:rPr>
                <w:rFonts w:ascii="Times New Roman" w:hAnsi="Times New Roman"/>
                <w:b w:val="0"/>
                <w:i w:val="0"/>
                <w:color w:val="0000FF"/>
                <w:sz w:val="22"/>
                <w:u w:val="single"/>
              </w:rPr>
              <w:fldChar w:fldCharType="end"/>
            </w:r>
          </w:p>
        </w:tc>
      </w:tr>
      <w:tr>
        <w:trPr>
          <w:trHeight w:hRule="atLeast" w:val="2175"/>
        </w:trPr>
        <w:tc>
          <w:tcPr>
            <w:tcW w:type="dxa" w:w="675"/>
            <w:tcBorders>
              <w:top w:sz="4" w:val="single"/>
              <w:left w:sz="4" w:val="single"/>
              <w:bottom w:sz="4" w:val="single"/>
              <w:right w:sz="4" w:val="single"/>
            </w:tcBorders>
            <w:tcMar>
              <w:top w:type="dxa" w:w="50"/>
              <w:left w:type="dxa" w:w="100"/>
            </w:tcMar>
            <w:vAlign w:val="center"/>
          </w:tcPr>
          <w:p w14:paraId="1E010000">
            <w:pPr>
              <w:spacing w:after="0" w:before="0"/>
              <w:ind w:firstLine="0" w:left="0"/>
              <w:jc w:val="left"/>
            </w:pPr>
            <w:r>
              <w:rPr>
                <w:rFonts w:ascii="Times New Roman" w:hAnsi="Times New Roman"/>
                <w:b w:val="0"/>
                <w:i w:val="0"/>
                <w:color w:val="000000"/>
                <w:sz w:val="24"/>
              </w:rPr>
              <w:t>2</w:t>
            </w:r>
          </w:p>
        </w:tc>
        <w:tc>
          <w:tcPr>
            <w:tcW w:type="dxa" w:w="6659"/>
            <w:tcBorders>
              <w:top w:sz="4" w:val="single"/>
              <w:left w:sz="4" w:val="single"/>
              <w:bottom w:sz="4" w:val="single"/>
              <w:right w:sz="4" w:val="single"/>
            </w:tcBorders>
            <w:tcMar>
              <w:top w:type="dxa" w:w="50"/>
              <w:left w:type="dxa" w:w="100"/>
            </w:tcMar>
            <w:vAlign w:val="center"/>
          </w:tcPr>
          <w:p w14:paraId="1F010000">
            <w:pPr>
              <w:spacing w:after="0" w:before="0"/>
              <w:ind w:firstLine="0" w:left="135"/>
              <w:jc w:val="left"/>
            </w:pPr>
            <w:r>
              <w:rPr>
                <w:rFonts w:ascii="Times New Roman" w:hAnsi="Times New Roman"/>
                <w:b w:val="0"/>
                <w:i w:val="0"/>
                <w:color w:val="000000"/>
                <w:sz w:val="24"/>
              </w:rPr>
              <w:t>Повторение. Сравнение, упорядочивание и арифметические действия с рациональными числами</w:t>
            </w:r>
          </w:p>
        </w:tc>
        <w:tc>
          <w:tcPr>
            <w:tcW w:type="dxa" w:w="872"/>
            <w:tcBorders>
              <w:top w:sz="4" w:val="single"/>
              <w:left w:sz="4" w:val="single"/>
              <w:bottom w:sz="4" w:val="single"/>
              <w:right w:sz="4" w:val="single"/>
            </w:tcBorders>
            <w:tcMar>
              <w:top w:type="dxa" w:w="50"/>
              <w:left w:type="dxa" w:w="100"/>
            </w:tcMar>
            <w:vAlign w:val="center"/>
          </w:tcPr>
          <w:p w14:paraId="20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21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22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23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24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"https://m.edsoo.ru/fba3fad7"</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https://m.edsoo.ru/fba3fad7</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25010000">
            <w:pPr>
              <w:spacing w:after="0" w:before="0"/>
              <w:ind w:firstLine="0" w:left="0"/>
              <w:jc w:val="left"/>
            </w:pPr>
            <w:r>
              <w:rPr>
                <w:rFonts w:ascii="Times New Roman" w:hAnsi="Times New Roman"/>
                <w:b w:val="0"/>
                <w:i w:val="0"/>
                <w:color w:val="000000"/>
                <w:sz w:val="24"/>
              </w:rPr>
              <w:t>3</w:t>
            </w:r>
          </w:p>
        </w:tc>
        <w:tc>
          <w:tcPr>
            <w:tcW w:type="dxa" w:w="6659"/>
            <w:tcBorders>
              <w:top w:sz="4" w:val="single"/>
              <w:left w:sz="4" w:val="single"/>
              <w:bottom w:sz="4" w:val="single"/>
              <w:right w:sz="4" w:val="single"/>
            </w:tcBorders>
            <w:tcMar>
              <w:top w:type="dxa" w:w="50"/>
              <w:left w:type="dxa" w:w="100"/>
            </w:tcMar>
            <w:vAlign w:val="center"/>
          </w:tcPr>
          <w:p w14:paraId="26010000">
            <w:pPr>
              <w:spacing w:after="0" w:before="0"/>
              <w:ind w:firstLine="0" w:left="135"/>
              <w:jc w:val="left"/>
            </w:pPr>
            <w:r>
              <w:rPr>
                <w:rFonts w:ascii="Times New Roman" w:hAnsi="Times New Roman"/>
                <w:b w:val="0"/>
                <w:i w:val="0"/>
                <w:color w:val="000000"/>
                <w:sz w:val="24"/>
              </w:rPr>
              <w:t>Повторение. Числовая прямая, модуль числа</w:t>
            </w:r>
          </w:p>
        </w:tc>
        <w:tc>
          <w:tcPr>
            <w:tcW w:type="dxa" w:w="872"/>
            <w:tcBorders>
              <w:top w:sz="4" w:val="single"/>
              <w:left w:sz="4" w:val="single"/>
              <w:bottom w:sz="4" w:val="single"/>
              <w:right w:sz="4" w:val="single"/>
            </w:tcBorders>
            <w:tcMar>
              <w:top w:type="dxa" w:w="50"/>
              <w:left w:type="dxa" w:w="100"/>
            </w:tcMar>
            <w:vAlign w:val="center"/>
          </w:tcPr>
          <w:p w14:paraId="27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28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29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2A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2B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"https://m.edsoo.ru/2a6f552b"</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https://m.edsoo.ru/2a6f552b</w:t>
            </w:r>
            <w:r>
              <w:rPr>
                <w:rFonts w:ascii="Times New Roman" w:hAnsi="Times New Roman"/>
                <w:b w:val="0"/>
                <w:i w:val="0"/>
                <w:color w:val="0000FF"/>
                <w:sz w:val="22"/>
                <w:u w:val="single"/>
              </w:rPr>
              <w:fldChar w:fldCharType="end"/>
            </w:r>
          </w:p>
        </w:tc>
      </w:tr>
      <w:tr>
        <w:trPr>
          <w:trHeight w:hRule="atLeast" w:val="1905"/>
        </w:trPr>
        <w:tc>
          <w:tcPr>
            <w:tcW w:type="dxa" w:w="675"/>
            <w:tcBorders>
              <w:top w:sz="4" w:val="single"/>
              <w:left w:sz="4" w:val="single"/>
              <w:bottom w:sz="4" w:val="single"/>
              <w:right w:sz="4" w:val="single"/>
            </w:tcBorders>
            <w:tcMar>
              <w:top w:type="dxa" w:w="50"/>
              <w:left w:type="dxa" w:w="100"/>
            </w:tcMar>
            <w:vAlign w:val="center"/>
          </w:tcPr>
          <w:p w14:paraId="2C010000">
            <w:pPr>
              <w:spacing w:after="0" w:before="0"/>
              <w:ind w:firstLine="0" w:left="0"/>
              <w:jc w:val="left"/>
            </w:pPr>
            <w:r>
              <w:rPr>
                <w:rFonts w:ascii="Times New Roman" w:hAnsi="Times New Roman"/>
                <w:b w:val="0"/>
                <w:i w:val="0"/>
                <w:color w:val="000000"/>
                <w:sz w:val="24"/>
              </w:rPr>
              <w:t>4</w:t>
            </w:r>
          </w:p>
        </w:tc>
        <w:tc>
          <w:tcPr>
            <w:tcW w:type="dxa" w:w="6659"/>
            <w:tcBorders>
              <w:top w:sz="4" w:val="single"/>
              <w:left w:sz="4" w:val="single"/>
              <w:bottom w:sz="4" w:val="single"/>
              <w:right w:sz="4" w:val="single"/>
            </w:tcBorders>
            <w:tcMar>
              <w:top w:type="dxa" w:w="50"/>
              <w:left w:type="dxa" w:w="100"/>
            </w:tcMar>
            <w:vAlign w:val="center"/>
          </w:tcPr>
          <w:p w14:paraId="2D010000">
            <w:pPr>
              <w:spacing w:after="0" w:before="0"/>
              <w:ind w:firstLine="0" w:left="135"/>
              <w:jc w:val="left"/>
            </w:pPr>
            <w:r>
              <w:rPr>
                <w:rFonts w:ascii="Times New Roman" w:hAnsi="Times New Roman"/>
                <w:b w:val="0"/>
                <w:i w:val="0"/>
                <w:color w:val="000000"/>
                <w:sz w:val="24"/>
              </w:rPr>
              <w:t>Повторение. Проценты, запись процентов в виде дроби и дроби в виде процентов</w:t>
            </w:r>
          </w:p>
        </w:tc>
        <w:tc>
          <w:tcPr>
            <w:tcW w:type="dxa" w:w="872"/>
            <w:tcBorders>
              <w:top w:sz="4" w:val="single"/>
              <w:left w:sz="4" w:val="single"/>
              <w:bottom w:sz="4" w:val="single"/>
              <w:right w:sz="4" w:val="single"/>
            </w:tcBorders>
            <w:tcMar>
              <w:top w:type="dxa" w:w="50"/>
              <w:left w:type="dxa" w:w="100"/>
            </w:tcMar>
            <w:vAlign w:val="center"/>
          </w:tcPr>
          <w:p w14:paraId="2E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2F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30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31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32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"https://m.edsoo.ru/eeee7517"</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https://m.edsoo.ru/eeee7517</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33010000">
            <w:pPr>
              <w:spacing w:after="0" w:before="0"/>
              <w:ind w:firstLine="0" w:left="0"/>
              <w:jc w:val="left"/>
            </w:pPr>
            <w:r>
              <w:rPr>
                <w:rFonts w:ascii="Times New Roman" w:hAnsi="Times New Roman"/>
                <w:b w:val="0"/>
                <w:i w:val="0"/>
                <w:color w:val="000000"/>
                <w:sz w:val="24"/>
              </w:rPr>
              <w:t>5</w:t>
            </w:r>
          </w:p>
        </w:tc>
        <w:tc>
          <w:tcPr>
            <w:tcW w:type="dxa" w:w="6659"/>
            <w:tcBorders>
              <w:top w:sz="4" w:val="single"/>
              <w:left w:sz="4" w:val="single"/>
              <w:bottom w:sz="4" w:val="single"/>
              <w:right w:sz="4" w:val="single"/>
            </w:tcBorders>
            <w:tcMar>
              <w:top w:type="dxa" w:w="50"/>
              <w:left w:type="dxa" w:w="100"/>
            </w:tcMar>
            <w:vAlign w:val="center"/>
          </w:tcPr>
          <w:p w14:paraId="34010000">
            <w:pPr>
              <w:spacing w:after="0" w:before="0"/>
              <w:ind w:firstLine="0" w:left="135"/>
              <w:jc w:val="left"/>
            </w:pPr>
            <w:r>
              <w:rPr>
                <w:rFonts w:ascii="Times New Roman" w:hAnsi="Times New Roman"/>
                <w:b w:val="0"/>
                <w:i w:val="0"/>
                <w:color w:val="000000"/>
                <w:sz w:val="24"/>
              </w:rPr>
              <w:t>Повторение. Три основные задачи на проценты</w:t>
            </w:r>
          </w:p>
        </w:tc>
        <w:tc>
          <w:tcPr>
            <w:tcW w:type="dxa" w:w="872"/>
            <w:tcBorders>
              <w:top w:sz="4" w:val="single"/>
              <w:left w:sz="4" w:val="single"/>
              <w:bottom w:sz="4" w:val="single"/>
              <w:right w:sz="4" w:val="single"/>
            </w:tcBorders>
            <w:tcMar>
              <w:top w:type="dxa" w:w="50"/>
              <w:left w:type="dxa" w:w="100"/>
            </w:tcMar>
            <w:vAlign w:val="center"/>
          </w:tcPr>
          <w:p w14:paraId="35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36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37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38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39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"https://m.edsoo.ru/a8dd2e1f"</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https://m.edsoo.ru/a8dd2e1f</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3A010000">
            <w:pPr>
              <w:spacing w:after="0" w:before="0"/>
              <w:ind w:firstLine="0" w:left="0"/>
              <w:jc w:val="left"/>
            </w:pPr>
            <w:r>
              <w:rPr>
                <w:rFonts w:ascii="Times New Roman" w:hAnsi="Times New Roman"/>
                <w:b w:val="0"/>
                <w:i w:val="0"/>
                <w:color w:val="000000"/>
                <w:sz w:val="24"/>
              </w:rPr>
              <w:t>6</w:t>
            </w:r>
          </w:p>
        </w:tc>
        <w:tc>
          <w:tcPr>
            <w:tcW w:type="dxa" w:w="6659"/>
            <w:tcBorders>
              <w:top w:sz="4" w:val="single"/>
              <w:left w:sz="4" w:val="single"/>
              <w:bottom w:sz="4" w:val="single"/>
              <w:right w:sz="4" w:val="single"/>
            </w:tcBorders>
            <w:tcMar>
              <w:top w:type="dxa" w:w="50"/>
              <w:left w:type="dxa" w:w="100"/>
            </w:tcMar>
            <w:vAlign w:val="center"/>
          </w:tcPr>
          <w:p w14:paraId="3B010000">
            <w:pPr>
              <w:spacing w:after="0" w:before="0"/>
              <w:ind w:firstLine="0" w:left="135"/>
              <w:jc w:val="left"/>
            </w:pPr>
            <w:r>
              <w:rPr>
                <w:rFonts w:ascii="Times New Roman" w:hAnsi="Times New Roman"/>
                <w:b w:val="0"/>
                <w:i w:val="0"/>
                <w:color w:val="000000"/>
                <w:sz w:val="24"/>
              </w:rPr>
              <w:t>Повторение. Три основные задачи на проценты</w:t>
            </w:r>
          </w:p>
        </w:tc>
        <w:tc>
          <w:tcPr>
            <w:tcW w:type="dxa" w:w="872"/>
            <w:tcBorders>
              <w:top w:sz="4" w:val="single"/>
              <w:left w:sz="4" w:val="single"/>
              <w:bottom w:sz="4" w:val="single"/>
              <w:right w:sz="4" w:val="single"/>
            </w:tcBorders>
            <w:tcMar>
              <w:top w:type="dxa" w:w="50"/>
              <w:left w:type="dxa" w:w="100"/>
            </w:tcMar>
            <w:vAlign w:val="center"/>
          </w:tcPr>
          <w:p w14:paraId="3C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3D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3E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3F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40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"https://m.edsoo.ru/ae009860"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https://m.edsoo.ru/ae009860</w:t>
            </w:r>
            <w:r>
              <w:rPr>
                <w:rFonts w:ascii="Times New Roman" w:hAnsi="Times New Roman"/>
                <w:b w:val="0"/>
                <w:i w:val="0"/>
                <w:color w:val="0000FF"/>
                <w:sz w:val="22"/>
                <w:u w:val="single"/>
              </w:rPr>
              <w:fldChar w:fldCharType="end"/>
            </w:r>
          </w:p>
        </w:tc>
      </w:tr>
      <w:tr>
        <w:trPr>
          <w:trHeight w:hRule="atLeast" w:val="1740"/>
        </w:trPr>
        <w:tc>
          <w:tcPr>
            <w:tcW w:type="dxa" w:w="675"/>
            <w:tcBorders>
              <w:top w:sz="4" w:val="single"/>
              <w:left w:sz="4" w:val="single"/>
              <w:bottom w:sz="4" w:val="single"/>
              <w:right w:sz="4" w:val="single"/>
            </w:tcBorders>
            <w:tcMar>
              <w:top w:type="dxa" w:w="50"/>
              <w:left w:type="dxa" w:w="100"/>
            </w:tcMar>
            <w:vAlign w:val="center"/>
          </w:tcPr>
          <w:p w14:paraId="41010000">
            <w:pPr>
              <w:spacing w:after="0" w:before="0"/>
              <w:ind w:firstLine="0" w:left="0"/>
              <w:jc w:val="left"/>
            </w:pPr>
            <w:r>
              <w:rPr>
                <w:rFonts w:ascii="Times New Roman" w:hAnsi="Times New Roman"/>
                <w:b w:val="0"/>
                <w:i w:val="0"/>
                <w:color w:val="000000"/>
                <w:sz w:val="24"/>
              </w:rPr>
              <w:t>7</w:t>
            </w:r>
          </w:p>
        </w:tc>
        <w:tc>
          <w:tcPr>
            <w:tcW w:type="dxa" w:w="6659"/>
            <w:tcBorders>
              <w:top w:sz="4" w:val="single"/>
              <w:left w:sz="4" w:val="single"/>
              <w:bottom w:sz="4" w:val="single"/>
              <w:right w:sz="4" w:val="single"/>
            </w:tcBorders>
            <w:tcMar>
              <w:top w:type="dxa" w:w="50"/>
              <w:left w:type="dxa" w:w="100"/>
            </w:tcMar>
            <w:vAlign w:val="center"/>
          </w:tcPr>
          <w:p w14:paraId="42010000">
            <w:pPr>
              <w:spacing w:after="0" w:before="0"/>
              <w:ind w:firstLine="0" w:left="135"/>
              <w:jc w:val="left"/>
            </w:pPr>
            <w:r>
              <w:rPr>
                <w:rFonts w:ascii="Times New Roman" w:hAnsi="Times New Roman"/>
                <w:b w:val="0"/>
                <w:i w:val="0"/>
                <w:color w:val="000000"/>
                <w:sz w:val="24"/>
              </w:rPr>
              <w:t>Повторение. Решение текстовых задач арифметическим способом</w:t>
            </w:r>
          </w:p>
        </w:tc>
        <w:tc>
          <w:tcPr>
            <w:tcW w:type="dxa" w:w="872"/>
            <w:tcBorders>
              <w:top w:sz="4" w:val="single"/>
              <w:left w:sz="4" w:val="single"/>
              <w:bottom w:sz="4" w:val="single"/>
              <w:right w:sz="4" w:val="single"/>
            </w:tcBorders>
            <w:tcMar>
              <w:top w:type="dxa" w:w="50"/>
              <w:left w:type="dxa" w:w="100"/>
            </w:tcMar>
            <w:vAlign w:val="center"/>
          </w:tcPr>
          <w:p w14:paraId="43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44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45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46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47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"https://m.edsoo.ru/73459c0c"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https://m.edsoo.ru/73459c0c</w:t>
            </w:r>
            <w:r>
              <w:rPr>
                <w:rFonts w:ascii="Times New Roman" w:hAnsi="Times New Roman"/>
                <w:b w:val="0"/>
                <w:i w:val="0"/>
                <w:color w:val="0000FF"/>
                <w:sz w:val="22"/>
                <w:u w:val="single"/>
              </w:rPr>
              <w:fldChar w:fldCharType="end"/>
            </w:r>
          </w:p>
        </w:tc>
      </w:tr>
      <w:tr>
        <w:trPr>
          <w:trHeight w:hRule="atLeast" w:val="2715"/>
        </w:trPr>
        <w:tc>
          <w:tcPr>
            <w:tcW w:type="dxa" w:w="675"/>
            <w:tcBorders>
              <w:top w:sz="4" w:val="single"/>
              <w:left w:sz="4" w:val="single"/>
              <w:bottom w:sz="4" w:val="single"/>
              <w:right w:sz="4" w:val="single"/>
            </w:tcBorders>
            <w:tcMar>
              <w:top w:type="dxa" w:w="50"/>
              <w:left w:type="dxa" w:w="100"/>
            </w:tcMar>
            <w:vAlign w:val="center"/>
          </w:tcPr>
          <w:p w14:paraId="48010000">
            <w:pPr>
              <w:spacing w:after="0" w:before="0"/>
              <w:ind w:firstLine="0" w:left="0"/>
              <w:jc w:val="left"/>
            </w:pPr>
            <w:r>
              <w:rPr>
                <w:rFonts w:ascii="Times New Roman" w:hAnsi="Times New Roman"/>
                <w:b w:val="0"/>
                <w:i w:val="0"/>
                <w:color w:val="000000"/>
                <w:sz w:val="24"/>
              </w:rPr>
              <w:t>8</w:t>
            </w:r>
          </w:p>
        </w:tc>
        <w:tc>
          <w:tcPr>
            <w:tcW w:type="dxa" w:w="6659"/>
            <w:tcBorders>
              <w:top w:sz="4" w:val="single"/>
              <w:left w:sz="4" w:val="single"/>
              <w:bottom w:sz="4" w:val="single"/>
              <w:right w:sz="4" w:val="single"/>
            </w:tcBorders>
            <w:tcMar>
              <w:top w:type="dxa" w:w="50"/>
              <w:left w:type="dxa" w:w="100"/>
            </w:tcMar>
            <w:vAlign w:val="center"/>
          </w:tcPr>
          <w:p w14:paraId="49010000">
            <w:pPr>
              <w:spacing w:after="0" w:before="0"/>
              <w:ind w:firstLine="0" w:left="135"/>
              <w:jc w:val="left"/>
            </w:pPr>
            <w:r>
              <w:rPr>
                <w:rFonts w:ascii="Times New Roman" w:hAnsi="Times New Roman"/>
                <w:b w:val="0"/>
                <w:i w:val="0"/>
                <w:color w:val="000000"/>
                <w:sz w:val="24"/>
              </w:rPr>
              <w:t>Повторение. Решение задач из реальной практики на части, дроби, проценты, применение отношений и пропорций при решении задач</w:t>
            </w:r>
          </w:p>
        </w:tc>
        <w:tc>
          <w:tcPr>
            <w:tcW w:type="dxa" w:w="872"/>
            <w:tcBorders>
              <w:top w:sz="4" w:val="single"/>
              <w:left w:sz="4" w:val="single"/>
              <w:bottom w:sz="4" w:val="single"/>
              <w:right w:sz="4" w:val="single"/>
            </w:tcBorders>
            <w:tcMar>
              <w:top w:type="dxa" w:w="50"/>
              <w:left w:type="dxa" w:w="100"/>
            </w:tcMar>
            <w:vAlign w:val="center"/>
          </w:tcPr>
          <w:p w14:paraId="4A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4B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4C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4D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4E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"https://m.edsoo.ru/e8f7b535"</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https://m.edsoo.ru/e8f7b535</w:t>
            </w:r>
            <w:r>
              <w:rPr>
                <w:rFonts w:ascii="Times New Roman" w:hAnsi="Times New Roman"/>
                <w:b w:val="0"/>
                <w:i w:val="0"/>
                <w:color w:val="0000FF"/>
                <w:sz w:val="22"/>
                <w:u w:val="single"/>
              </w:rPr>
              <w:fldChar w:fldCharType="end"/>
            </w:r>
          </w:p>
        </w:tc>
      </w:tr>
      <w:tr>
        <w:trPr>
          <w:trHeight w:hRule="atLeast" w:val="2715"/>
        </w:trPr>
        <w:tc>
          <w:tcPr>
            <w:tcW w:type="dxa" w:w="675"/>
            <w:tcBorders>
              <w:top w:sz="4" w:val="single"/>
              <w:left w:sz="4" w:val="single"/>
              <w:bottom w:sz="4" w:val="single"/>
              <w:right w:sz="4" w:val="single"/>
            </w:tcBorders>
            <w:tcMar>
              <w:top w:type="dxa" w:w="50"/>
              <w:left w:type="dxa" w:w="100"/>
            </w:tcMar>
            <w:vAlign w:val="center"/>
          </w:tcPr>
          <w:p w14:paraId="4F010000">
            <w:pPr>
              <w:spacing w:after="0" w:before="0"/>
              <w:ind w:firstLine="0" w:left="0"/>
              <w:jc w:val="left"/>
            </w:pPr>
            <w:r>
              <w:rPr>
                <w:rFonts w:ascii="Times New Roman" w:hAnsi="Times New Roman"/>
                <w:b w:val="0"/>
                <w:i w:val="0"/>
                <w:color w:val="000000"/>
                <w:sz w:val="24"/>
              </w:rPr>
              <w:t>9</w:t>
            </w:r>
          </w:p>
        </w:tc>
        <w:tc>
          <w:tcPr>
            <w:tcW w:type="dxa" w:w="6659"/>
            <w:tcBorders>
              <w:top w:sz="4" w:val="single"/>
              <w:left w:sz="4" w:val="single"/>
              <w:bottom w:sz="4" w:val="single"/>
              <w:right w:sz="4" w:val="single"/>
            </w:tcBorders>
            <w:tcMar>
              <w:top w:type="dxa" w:w="50"/>
              <w:left w:type="dxa" w:w="100"/>
            </w:tcMar>
            <w:vAlign w:val="center"/>
          </w:tcPr>
          <w:p w14:paraId="50010000">
            <w:pPr>
              <w:spacing w:after="0" w:before="0"/>
              <w:ind w:firstLine="0" w:left="135"/>
              <w:jc w:val="left"/>
            </w:pPr>
            <w:r>
              <w:rPr>
                <w:rFonts w:ascii="Times New Roman" w:hAnsi="Times New Roman"/>
                <w:b w:val="0"/>
                <w:i w:val="0"/>
                <w:color w:val="000000"/>
                <w:sz w:val="24"/>
              </w:rPr>
              <w:t>Повторение. Решение задач из реальной практики на части, дроби, проценты, применение отношений и пропорций при решении задач</w:t>
            </w:r>
          </w:p>
        </w:tc>
        <w:tc>
          <w:tcPr>
            <w:tcW w:type="dxa" w:w="872"/>
            <w:tcBorders>
              <w:top w:sz="4" w:val="single"/>
              <w:left w:sz="4" w:val="single"/>
              <w:bottom w:sz="4" w:val="single"/>
              <w:right w:sz="4" w:val="single"/>
            </w:tcBorders>
            <w:tcMar>
              <w:top w:type="dxa" w:w="50"/>
              <w:left w:type="dxa" w:w="100"/>
            </w:tcMar>
            <w:vAlign w:val="center"/>
          </w:tcPr>
          <w:p w14:paraId="51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52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53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54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55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"https://m.edsoo.ru/1125b3e3"</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https://m.edsoo.ru/1125b3e3</w:t>
            </w:r>
            <w:r>
              <w:rPr>
                <w:rFonts w:ascii="Times New Roman" w:hAnsi="Times New Roman"/>
                <w:b w:val="0"/>
                <w:i w:val="0"/>
                <w:color w:val="0000FF"/>
                <w:sz w:val="22"/>
                <w:u w:val="single"/>
              </w:rPr>
              <w:fldChar w:fldCharType="end"/>
            </w:r>
          </w:p>
        </w:tc>
      </w:tr>
      <w:tr>
        <w:trPr>
          <w:trHeight w:hRule="atLeast" w:val="1905"/>
        </w:trPr>
        <w:tc>
          <w:tcPr>
            <w:tcW w:type="dxa" w:w="675"/>
            <w:tcBorders>
              <w:top w:sz="4" w:val="single"/>
              <w:left w:sz="4" w:val="single"/>
              <w:bottom w:sz="4" w:val="single"/>
              <w:right w:sz="4" w:val="single"/>
            </w:tcBorders>
            <w:tcMar>
              <w:top w:type="dxa" w:w="50"/>
              <w:left w:type="dxa" w:w="100"/>
            </w:tcMar>
            <w:vAlign w:val="center"/>
          </w:tcPr>
          <w:p w14:paraId="56010000">
            <w:pPr>
              <w:spacing w:after="0" w:before="0"/>
              <w:ind w:firstLine="0" w:left="0"/>
              <w:jc w:val="left"/>
            </w:pPr>
            <w:r>
              <w:rPr>
                <w:rFonts w:ascii="Times New Roman" w:hAnsi="Times New Roman"/>
                <w:b w:val="0"/>
                <w:i w:val="0"/>
                <w:color w:val="000000"/>
                <w:sz w:val="24"/>
              </w:rPr>
              <w:t>10</w:t>
            </w:r>
          </w:p>
        </w:tc>
        <w:tc>
          <w:tcPr>
            <w:tcW w:type="dxa" w:w="6659"/>
            <w:tcBorders>
              <w:top w:sz="4" w:val="single"/>
              <w:left w:sz="4" w:val="single"/>
              <w:bottom w:sz="4" w:val="single"/>
              <w:right w:sz="4" w:val="single"/>
            </w:tcBorders>
            <w:tcMar>
              <w:top w:type="dxa" w:w="50"/>
              <w:left w:type="dxa" w:w="100"/>
            </w:tcMar>
            <w:vAlign w:val="center"/>
          </w:tcPr>
          <w:p w14:paraId="57010000">
            <w:pPr>
              <w:spacing w:after="0" w:before="0"/>
              <w:ind w:firstLine="0" w:left="135"/>
              <w:jc w:val="left"/>
            </w:pPr>
            <w:r>
              <w:rPr>
                <w:rFonts w:ascii="Times New Roman" w:hAnsi="Times New Roman"/>
                <w:b w:val="0"/>
                <w:i w:val="0"/>
                <w:color w:val="000000"/>
                <w:sz w:val="24"/>
              </w:rPr>
              <w:t>Повторение. Реальные зависимости; решение задач на движение, работу, покупки, налоги</w:t>
            </w:r>
          </w:p>
        </w:tc>
        <w:tc>
          <w:tcPr>
            <w:tcW w:type="dxa" w:w="872"/>
            <w:tcBorders>
              <w:top w:sz="4" w:val="single"/>
              <w:left w:sz="4" w:val="single"/>
              <w:bottom w:sz="4" w:val="single"/>
              <w:right w:sz="4" w:val="single"/>
            </w:tcBorders>
            <w:tcMar>
              <w:top w:type="dxa" w:w="50"/>
              <w:left w:type="dxa" w:w="100"/>
            </w:tcMar>
            <w:vAlign w:val="center"/>
          </w:tcPr>
          <w:p w14:paraId="58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59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5A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5B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5C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"https://m.edsoo.ru/f3c1cefa"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https://m.edsoo.ru/f3c1cefa</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5D010000">
            <w:pPr>
              <w:spacing w:after="0" w:before="0"/>
              <w:ind w:firstLine="0" w:left="0"/>
              <w:jc w:val="left"/>
            </w:pPr>
            <w:r>
              <w:rPr>
                <w:rFonts w:ascii="Times New Roman" w:hAnsi="Times New Roman"/>
                <w:b w:val="0"/>
                <w:i w:val="0"/>
                <w:color w:val="000000"/>
                <w:sz w:val="24"/>
              </w:rPr>
              <w:t>11</w:t>
            </w:r>
          </w:p>
        </w:tc>
        <w:tc>
          <w:tcPr>
            <w:tcW w:type="dxa" w:w="6659"/>
            <w:tcBorders>
              <w:top w:sz="4" w:val="single"/>
              <w:left w:sz="4" w:val="single"/>
              <w:bottom w:sz="4" w:val="single"/>
              <w:right w:sz="4" w:val="single"/>
            </w:tcBorders>
            <w:tcMar>
              <w:top w:type="dxa" w:w="50"/>
              <w:left w:type="dxa" w:w="100"/>
            </w:tcMar>
            <w:vAlign w:val="center"/>
          </w:tcPr>
          <w:p w14:paraId="5E010000">
            <w:pPr>
              <w:spacing w:after="0" w:before="0"/>
              <w:ind w:firstLine="0" w:left="135"/>
              <w:jc w:val="left"/>
            </w:pPr>
            <w:r>
              <w:rPr>
                <w:rFonts w:ascii="Times New Roman" w:hAnsi="Times New Roman"/>
                <w:b w:val="0"/>
                <w:i w:val="0"/>
                <w:color w:val="000000"/>
                <w:sz w:val="24"/>
              </w:rPr>
              <w:t>Контрольная работа по теме "Рациональные числа"</w:t>
            </w:r>
          </w:p>
        </w:tc>
        <w:tc>
          <w:tcPr>
            <w:tcW w:type="dxa" w:w="872"/>
            <w:tcBorders>
              <w:top w:sz="4" w:val="single"/>
              <w:left w:sz="4" w:val="single"/>
              <w:bottom w:sz="4" w:val="single"/>
              <w:right w:sz="4" w:val="single"/>
            </w:tcBorders>
            <w:tcMar>
              <w:top w:type="dxa" w:w="50"/>
              <w:left w:type="dxa" w:w="100"/>
            </w:tcMar>
            <w:vAlign w:val="center"/>
          </w:tcPr>
          <w:p w14:paraId="5F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60010000">
            <w:pPr>
              <w:spacing w:after="0" w:before="0"/>
              <w:ind w:firstLine="0" w:left="135"/>
              <w:jc w:val="center"/>
            </w:pPr>
            <w:r>
              <w:rPr>
                <w:rFonts w:ascii="Times New Roman" w:hAnsi="Times New Roman"/>
                <w:b w:val="0"/>
                <w:i w:val="0"/>
                <w:color w:val="000000"/>
                <w:sz w:val="24"/>
              </w:rPr>
              <w:t xml:space="preserve"> 1 </w:t>
            </w:r>
          </w:p>
        </w:tc>
        <w:tc>
          <w:tcPr>
            <w:tcW w:type="dxa" w:w="1035"/>
            <w:tcBorders>
              <w:top w:sz="4" w:val="single"/>
              <w:left w:sz="4" w:val="single"/>
              <w:bottom w:sz="4" w:val="single"/>
              <w:right w:sz="4" w:val="single"/>
            </w:tcBorders>
            <w:tcMar>
              <w:top w:type="dxa" w:w="50"/>
              <w:left w:type="dxa" w:w="100"/>
            </w:tcMar>
            <w:vAlign w:val="center"/>
          </w:tcPr>
          <w:p w14:paraId="61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62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63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"https://m.edsoo.ru/577c44c3"</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https://m.edsoo.ru/577c44c3</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64010000">
            <w:pPr>
              <w:spacing w:after="0" w:before="0"/>
              <w:ind w:firstLine="0" w:left="0"/>
              <w:jc w:val="left"/>
            </w:pPr>
            <w:r>
              <w:rPr>
                <w:rFonts w:ascii="Times New Roman" w:hAnsi="Times New Roman"/>
                <w:b w:val="0"/>
                <w:i w:val="0"/>
                <w:color w:val="000000"/>
                <w:sz w:val="24"/>
              </w:rPr>
              <w:t>12</w:t>
            </w:r>
          </w:p>
        </w:tc>
        <w:tc>
          <w:tcPr>
            <w:tcW w:type="dxa" w:w="6659"/>
            <w:tcBorders>
              <w:top w:sz="4" w:val="single"/>
              <w:left w:sz="4" w:val="single"/>
              <w:bottom w:sz="4" w:val="single"/>
              <w:right w:sz="4" w:val="single"/>
            </w:tcBorders>
            <w:tcMar>
              <w:top w:type="dxa" w:w="50"/>
              <w:left w:type="dxa" w:w="100"/>
            </w:tcMar>
            <w:vAlign w:val="center"/>
          </w:tcPr>
          <w:p w14:paraId="65010000">
            <w:pPr>
              <w:spacing w:after="0" w:before="0"/>
              <w:ind w:firstLine="0" w:left="135"/>
              <w:jc w:val="left"/>
            </w:pPr>
            <w:r>
              <w:rPr>
                <w:rFonts w:ascii="Times New Roman" w:hAnsi="Times New Roman"/>
                <w:b w:val="0"/>
                <w:i w:val="0"/>
                <w:color w:val="000000"/>
                <w:sz w:val="24"/>
              </w:rPr>
              <w:t>Координата точки на прямой</w:t>
            </w:r>
          </w:p>
        </w:tc>
        <w:tc>
          <w:tcPr>
            <w:tcW w:type="dxa" w:w="872"/>
            <w:tcBorders>
              <w:top w:sz="4" w:val="single"/>
              <w:left w:sz="4" w:val="single"/>
              <w:bottom w:sz="4" w:val="single"/>
              <w:right w:sz="4" w:val="single"/>
            </w:tcBorders>
            <w:tcMar>
              <w:top w:type="dxa" w:w="50"/>
              <w:left w:type="dxa" w:w="100"/>
            </w:tcMar>
            <w:vAlign w:val="center"/>
          </w:tcPr>
          <w:p w14:paraId="66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67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68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69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6A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"https://m.edsoo.ru/75e93948"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https://m.edsoo.ru/75e93948</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6B010000">
            <w:pPr>
              <w:spacing w:after="0" w:before="0"/>
              <w:ind w:firstLine="0" w:left="0"/>
              <w:jc w:val="left"/>
            </w:pPr>
            <w:r>
              <w:rPr>
                <w:rFonts w:ascii="Times New Roman" w:hAnsi="Times New Roman"/>
                <w:b w:val="0"/>
                <w:i w:val="0"/>
                <w:color w:val="000000"/>
                <w:sz w:val="24"/>
              </w:rPr>
              <w:t>13</w:t>
            </w:r>
          </w:p>
        </w:tc>
        <w:tc>
          <w:tcPr>
            <w:tcW w:type="dxa" w:w="6659"/>
            <w:tcBorders>
              <w:top w:sz="4" w:val="single"/>
              <w:left w:sz="4" w:val="single"/>
              <w:bottom w:sz="4" w:val="single"/>
              <w:right w:sz="4" w:val="single"/>
            </w:tcBorders>
            <w:tcMar>
              <w:top w:type="dxa" w:w="50"/>
              <w:left w:type="dxa" w:w="100"/>
            </w:tcMar>
            <w:vAlign w:val="center"/>
          </w:tcPr>
          <w:p w14:paraId="6C010000">
            <w:pPr>
              <w:spacing w:after="0" w:before="0"/>
              <w:ind w:firstLine="0" w:left="135"/>
              <w:jc w:val="left"/>
            </w:pPr>
            <w:r>
              <w:rPr>
                <w:rFonts w:ascii="Times New Roman" w:hAnsi="Times New Roman"/>
                <w:b w:val="0"/>
                <w:i w:val="0"/>
                <w:color w:val="000000"/>
                <w:sz w:val="24"/>
              </w:rPr>
              <w:t>Числовые промежутки</w:t>
            </w:r>
          </w:p>
        </w:tc>
        <w:tc>
          <w:tcPr>
            <w:tcW w:type="dxa" w:w="872"/>
            <w:tcBorders>
              <w:top w:sz="4" w:val="single"/>
              <w:left w:sz="4" w:val="single"/>
              <w:bottom w:sz="4" w:val="single"/>
              <w:right w:sz="4" w:val="single"/>
            </w:tcBorders>
            <w:tcMar>
              <w:top w:type="dxa" w:w="50"/>
              <w:left w:type="dxa" w:w="100"/>
            </w:tcMar>
            <w:vAlign w:val="center"/>
          </w:tcPr>
          <w:p w14:paraId="6D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6E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6F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70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71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"https://m.edsoo.ru/bcbb7941"</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https://m.edsoo.ru/bcbb7941</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72010000">
            <w:pPr>
              <w:spacing w:after="0" w:before="0"/>
              <w:ind w:firstLine="0" w:left="0"/>
              <w:jc w:val="left"/>
            </w:pPr>
            <w:r>
              <w:rPr>
                <w:rFonts w:ascii="Times New Roman" w:hAnsi="Times New Roman"/>
                <w:b w:val="0"/>
                <w:i w:val="0"/>
                <w:color w:val="000000"/>
                <w:sz w:val="24"/>
              </w:rPr>
              <w:t>14</w:t>
            </w:r>
          </w:p>
        </w:tc>
        <w:tc>
          <w:tcPr>
            <w:tcW w:type="dxa" w:w="6659"/>
            <w:tcBorders>
              <w:top w:sz="4" w:val="single"/>
              <w:left w:sz="4" w:val="single"/>
              <w:bottom w:sz="4" w:val="single"/>
              <w:right w:sz="4" w:val="single"/>
            </w:tcBorders>
            <w:tcMar>
              <w:top w:type="dxa" w:w="50"/>
              <w:left w:type="dxa" w:w="100"/>
            </w:tcMar>
            <w:vAlign w:val="center"/>
          </w:tcPr>
          <w:p w14:paraId="73010000">
            <w:pPr>
              <w:spacing w:after="0" w:before="0"/>
              <w:ind w:firstLine="0" w:left="135"/>
              <w:jc w:val="left"/>
            </w:pPr>
            <w:r>
              <w:rPr>
                <w:rFonts w:ascii="Times New Roman" w:hAnsi="Times New Roman"/>
                <w:b w:val="0"/>
                <w:i w:val="0"/>
                <w:color w:val="000000"/>
                <w:sz w:val="24"/>
              </w:rPr>
              <w:t>Числовые промежутки</w:t>
            </w:r>
          </w:p>
        </w:tc>
        <w:tc>
          <w:tcPr>
            <w:tcW w:type="dxa" w:w="872"/>
            <w:tcBorders>
              <w:top w:sz="4" w:val="single"/>
              <w:left w:sz="4" w:val="single"/>
              <w:bottom w:sz="4" w:val="single"/>
              <w:right w:sz="4" w:val="single"/>
            </w:tcBorders>
            <w:tcMar>
              <w:top w:type="dxa" w:w="50"/>
              <w:left w:type="dxa" w:w="100"/>
            </w:tcMar>
            <w:vAlign w:val="center"/>
          </w:tcPr>
          <w:p w14:paraId="74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75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76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77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78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"https://m.edsoo.ru/f6c6070c"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https://m.edsoo.ru/f6c6070c</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79010000">
            <w:pPr>
              <w:spacing w:after="0" w:before="0"/>
              <w:ind w:firstLine="0" w:left="0"/>
              <w:jc w:val="left"/>
            </w:pPr>
            <w:r>
              <w:rPr>
                <w:rFonts w:ascii="Times New Roman" w:hAnsi="Times New Roman"/>
                <w:b w:val="0"/>
                <w:i w:val="0"/>
                <w:color w:val="000000"/>
                <w:sz w:val="24"/>
              </w:rPr>
              <w:t>15</w:t>
            </w:r>
          </w:p>
        </w:tc>
        <w:tc>
          <w:tcPr>
            <w:tcW w:type="dxa" w:w="6659"/>
            <w:tcBorders>
              <w:top w:sz="4" w:val="single"/>
              <w:left w:sz="4" w:val="single"/>
              <w:bottom w:sz="4" w:val="single"/>
              <w:right w:sz="4" w:val="single"/>
            </w:tcBorders>
            <w:tcMar>
              <w:top w:type="dxa" w:w="50"/>
              <w:left w:type="dxa" w:w="100"/>
            </w:tcMar>
            <w:vAlign w:val="center"/>
          </w:tcPr>
          <w:p w14:paraId="7A010000">
            <w:pPr>
              <w:spacing w:after="0" w:before="0"/>
              <w:ind w:firstLine="0" w:left="135"/>
              <w:jc w:val="left"/>
            </w:pPr>
            <w:r>
              <w:rPr>
                <w:rFonts w:ascii="Times New Roman" w:hAnsi="Times New Roman"/>
                <w:b w:val="0"/>
                <w:i w:val="0"/>
                <w:color w:val="000000"/>
                <w:sz w:val="24"/>
              </w:rPr>
              <w:t>Расстояние между двумя точками координатной прямой</w:t>
            </w:r>
          </w:p>
        </w:tc>
        <w:tc>
          <w:tcPr>
            <w:tcW w:type="dxa" w:w="872"/>
            <w:tcBorders>
              <w:top w:sz="4" w:val="single"/>
              <w:left w:sz="4" w:val="single"/>
              <w:bottom w:sz="4" w:val="single"/>
              <w:right w:sz="4" w:val="single"/>
            </w:tcBorders>
            <w:tcMar>
              <w:top w:type="dxa" w:w="50"/>
              <w:left w:type="dxa" w:w="100"/>
            </w:tcMar>
            <w:vAlign w:val="center"/>
          </w:tcPr>
          <w:p w14:paraId="7B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7C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7D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7E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7F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"https://m.edsoo.ru/7efdfd1c"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https://m.edsoo.ru/7efdfd1c</w:t>
            </w:r>
            <w:r>
              <w:rPr>
                <w:rFonts w:ascii="Times New Roman" w:hAnsi="Times New Roman"/>
                <w:b w:val="0"/>
                <w:i w:val="0"/>
                <w:color w:val="0000FF"/>
                <w:sz w:val="22"/>
                <w:u w:val="single"/>
              </w:rPr>
              <w:fldChar w:fldCharType="end"/>
            </w:r>
          </w:p>
        </w:tc>
      </w:tr>
      <w:tr>
        <w:trPr>
          <w:trHeight w:hRule="atLeast" w:val="2265"/>
        </w:trPr>
        <w:tc>
          <w:tcPr>
            <w:tcW w:type="dxa" w:w="675"/>
            <w:tcBorders>
              <w:top w:sz="4" w:val="single"/>
              <w:left w:sz="4" w:val="single"/>
              <w:bottom w:sz="4" w:val="single"/>
              <w:right w:sz="4" w:val="single"/>
            </w:tcBorders>
            <w:tcMar>
              <w:top w:type="dxa" w:w="50"/>
              <w:left w:type="dxa" w:w="100"/>
            </w:tcMar>
            <w:vAlign w:val="center"/>
          </w:tcPr>
          <w:p w14:paraId="80010000">
            <w:pPr>
              <w:spacing w:after="0" w:before="0"/>
              <w:ind w:firstLine="0" w:left="0"/>
              <w:jc w:val="left"/>
            </w:pPr>
            <w:r>
              <w:rPr>
                <w:rFonts w:ascii="Times New Roman" w:hAnsi="Times New Roman"/>
                <w:b w:val="0"/>
                <w:i w:val="0"/>
                <w:color w:val="000000"/>
                <w:sz w:val="24"/>
              </w:rPr>
              <w:t>16</w:t>
            </w:r>
          </w:p>
        </w:tc>
        <w:tc>
          <w:tcPr>
            <w:tcW w:type="dxa" w:w="6659"/>
            <w:tcBorders>
              <w:top w:sz="4" w:val="single"/>
              <w:left w:sz="4" w:val="single"/>
              <w:bottom w:sz="4" w:val="single"/>
              <w:right w:sz="4" w:val="single"/>
            </w:tcBorders>
            <w:tcMar>
              <w:top w:type="dxa" w:w="50"/>
              <w:left w:type="dxa" w:w="100"/>
            </w:tcMar>
            <w:vAlign w:val="center"/>
          </w:tcPr>
          <w:p w14:paraId="81010000">
            <w:pPr>
              <w:spacing w:after="0" w:before="0"/>
              <w:ind w:firstLine="0" w:left="135"/>
              <w:jc w:val="left"/>
            </w:pPr>
            <w:r>
              <w:rPr>
                <w:rFonts w:ascii="Times New Roman" w:hAnsi="Times New Roman"/>
                <w:b w:val="0"/>
                <w:i w:val="0"/>
                <w:color w:val="000000"/>
                <w:sz w:val="24"/>
              </w:rPr>
              <w:t>Прямоугольная система координат. Абсцисса и ордината точки на координатной плоскости</w:t>
            </w:r>
          </w:p>
        </w:tc>
        <w:tc>
          <w:tcPr>
            <w:tcW w:type="dxa" w:w="872"/>
            <w:tcBorders>
              <w:top w:sz="4" w:val="single"/>
              <w:left w:sz="4" w:val="single"/>
              <w:bottom w:sz="4" w:val="single"/>
              <w:right w:sz="4" w:val="single"/>
            </w:tcBorders>
            <w:tcMar>
              <w:top w:type="dxa" w:w="50"/>
              <w:left w:type="dxa" w:w="100"/>
            </w:tcMar>
            <w:vAlign w:val="center"/>
          </w:tcPr>
          <w:p w14:paraId="82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83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84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85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86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"https://m.edsoo.ru/b9eded96"</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https://m.edsoo.ru/b9eded96</w:t>
            </w:r>
            <w:r>
              <w:rPr>
                <w:rFonts w:ascii="Times New Roman" w:hAnsi="Times New Roman"/>
                <w:b w:val="0"/>
                <w:i w:val="0"/>
                <w:color w:val="0000FF"/>
                <w:sz w:val="22"/>
                <w:u w:val="single"/>
              </w:rPr>
              <w:fldChar w:fldCharType="end"/>
            </w:r>
          </w:p>
        </w:tc>
      </w:tr>
      <w:tr>
        <w:trPr>
          <w:trHeight w:hRule="atLeast" w:val="2175"/>
        </w:trPr>
        <w:tc>
          <w:tcPr>
            <w:tcW w:type="dxa" w:w="675"/>
            <w:tcBorders>
              <w:top w:sz="4" w:val="single"/>
              <w:left w:sz="4" w:val="single"/>
              <w:bottom w:sz="4" w:val="single"/>
              <w:right w:sz="4" w:val="single"/>
            </w:tcBorders>
            <w:tcMar>
              <w:top w:type="dxa" w:w="50"/>
              <w:left w:type="dxa" w:w="100"/>
            </w:tcMar>
            <w:vAlign w:val="center"/>
          </w:tcPr>
          <w:p w14:paraId="87010000">
            <w:pPr>
              <w:spacing w:after="0" w:before="0"/>
              <w:ind w:firstLine="0" w:left="0"/>
              <w:jc w:val="left"/>
            </w:pPr>
            <w:r>
              <w:rPr>
                <w:rFonts w:ascii="Times New Roman" w:hAnsi="Times New Roman"/>
                <w:b w:val="0"/>
                <w:i w:val="0"/>
                <w:color w:val="000000"/>
                <w:sz w:val="24"/>
              </w:rPr>
              <w:t>17</w:t>
            </w:r>
          </w:p>
        </w:tc>
        <w:tc>
          <w:tcPr>
            <w:tcW w:type="dxa" w:w="6659"/>
            <w:tcBorders>
              <w:top w:sz="4" w:val="single"/>
              <w:left w:sz="4" w:val="single"/>
              <w:bottom w:sz="4" w:val="single"/>
              <w:right w:sz="4" w:val="single"/>
            </w:tcBorders>
            <w:tcMar>
              <w:top w:type="dxa" w:w="50"/>
              <w:left w:type="dxa" w:w="100"/>
            </w:tcMar>
            <w:vAlign w:val="center"/>
          </w:tcPr>
          <w:p w14:paraId="88010000">
            <w:pPr>
              <w:spacing w:after="0" w:before="0"/>
              <w:ind w:firstLine="0" w:left="135"/>
              <w:jc w:val="left"/>
            </w:pPr>
            <w:r>
              <w:rPr>
                <w:rFonts w:ascii="Times New Roman" w:hAnsi="Times New Roman"/>
                <w:b w:val="0"/>
                <w:i w:val="0"/>
                <w:color w:val="000000"/>
                <w:sz w:val="24"/>
              </w:rPr>
              <w:t>Прямоугольная система координат. Абсцисса и ордината точки на координатной плоскости</w:t>
            </w:r>
          </w:p>
        </w:tc>
        <w:tc>
          <w:tcPr>
            <w:tcW w:type="dxa" w:w="872"/>
            <w:tcBorders>
              <w:top w:sz="4" w:val="single"/>
              <w:left w:sz="4" w:val="single"/>
              <w:bottom w:sz="4" w:val="single"/>
              <w:right w:sz="4" w:val="single"/>
            </w:tcBorders>
            <w:tcMar>
              <w:top w:type="dxa" w:w="50"/>
              <w:left w:type="dxa" w:w="100"/>
            </w:tcMar>
            <w:vAlign w:val="center"/>
          </w:tcPr>
          <w:p w14:paraId="89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8A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8B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8C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8D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"https://m.edsoo.ru/b32bcda3"</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https://m.edsoo.ru/b32bcda3</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8E010000">
            <w:pPr>
              <w:spacing w:after="0" w:before="0"/>
              <w:ind w:firstLine="0" w:left="0"/>
              <w:jc w:val="left"/>
            </w:pPr>
            <w:r>
              <w:rPr>
                <w:rFonts w:ascii="Times New Roman" w:hAnsi="Times New Roman"/>
                <w:b w:val="0"/>
                <w:i w:val="0"/>
                <w:color w:val="000000"/>
                <w:sz w:val="24"/>
              </w:rPr>
              <w:t>18</w:t>
            </w:r>
          </w:p>
        </w:tc>
        <w:tc>
          <w:tcPr>
            <w:tcW w:type="dxa" w:w="6659"/>
            <w:tcBorders>
              <w:top w:sz="4" w:val="single"/>
              <w:left w:sz="4" w:val="single"/>
              <w:bottom w:sz="4" w:val="single"/>
              <w:right w:sz="4" w:val="single"/>
            </w:tcBorders>
            <w:tcMar>
              <w:top w:type="dxa" w:w="50"/>
              <w:left w:type="dxa" w:w="100"/>
            </w:tcMar>
            <w:vAlign w:val="center"/>
          </w:tcPr>
          <w:p w14:paraId="8F010000">
            <w:pPr>
              <w:spacing w:after="0" w:before="0"/>
              <w:ind w:firstLine="0" w:left="135"/>
              <w:jc w:val="left"/>
            </w:pPr>
            <w:r>
              <w:rPr>
                <w:rFonts w:ascii="Times New Roman" w:hAnsi="Times New Roman"/>
                <w:b w:val="0"/>
                <w:i w:val="0"/>
                <w:color w:val="000000"/>
                <w:sz w:val="24"/>
              </w:rPr>
              <w:t>Примеры графиков, заданных формулами</w:t>
            </w:r>
          </w:p>
        </w:tc>
        <w:tc>
          <w:tcPr>
            <w:tcW w:type="dxa" w:w="872"/>
            <w:tcBorders>
              <w:top w:sz="4" w:val="single"/>
              <w:left w:sz="4" w:val="single"/>
              <w:bottom w:sz="4" w:val="single"/>
              <w:right w:sz="4" w:val="single"/>
            </w:tcBorders>
            <w:tcMar>
              <w:top w:type="dxa" w:w="50"/>
              <w:left w:type="dxa" w:w="100"/>
            </w:tcMar>
            <w:vAlign w:val="center"/>
          </w:tcPr>
          <w:p w14:paraId="90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91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92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93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94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"https://m.edsoo.ru/8e566725"</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https://m.edsoo.ru/8e566725</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95010000">
            <w:pPr>
              <w:spacing w:after="0" w:before="0"/>
              <w:ind w:firstLine="0" w:left="0"/>
              <w:jc w:val="left"/>
            </w:pPr>
            <w:r>
              <w:rPr>
                <w:rFonts w:ascii="Times New Roman" w:hAnsi="Times New Roman"/>
                <w:b w:val="0"/>
                <w:i w:val="0"/>
                <w:color w:val="000000"/>
                <w:sz w:val="24"/>
              </w:rPr>
              <w:t>19</w:t>
            </w:r>
          </w:p>
        </w:tc>
        <w:tc>
          <w:tcPr>
            <w:tcW w:type="dxa" w:w="6659"/>
            <w:tcBorders>
              <w:top w:sz="4" w:val="single"/>
              <w:left w:sz="4" w:val="single"/>
              <w:bottom w:sz="4" w:val="single"/>
              <w:right w:sz="4" w:val="single"/>
            </w:tcBorders>
            <w:tcMar>
              <w:top w:type="dxa" w:w="50"/>
              <w:left w:type="dxa" w:w="100"/>
            </w:tcMar>
            <w:vAlign w:val="center"/>
          </w:tcPr>
          <w:p w14:paraId="96010000">
            <w:pPr>
              <w:spacing w:after="0" w:before="0"/>
              <w:ind w:firstLine="0" w:left="135"/>
              <w:jc w:val="left"/>
            </w:pPr>
            <w:r>
              <w:rPr>
                <w:rFonts w:ascii="Times New Roman" w:hAnsi="Times New Roman"/>
                <w:b w:val="0"/>
                <w:i w:val="0"/>
                <w:color w:val="000000"/>
                <w:sz w:val="24"/>
              </w:rPr>
              <w:t>Примеры графиков, заданных формулами</w:t>
            </w:r>
          </w:p>
        </w:tc>
        <w:tc>
          <w:tcPr>
            <w:tcW w:type="dxa" w:w="872"/>
            <w:tcBorders>
              <w:top w:sz="4" w:val="single"/>
              <w:left w:sz="4" w:val="single"/>
              <w:bottom w:sz="4" w:val="single"/>
              <w:right w:sz="4" w:val="single"/>
            </w:tcBorders>
            <w:tcMar>
              <w:top w:type="dxa" w:w="50"/>
              <w:left w:type="dxa" w:w="100"/>
            </w:tcMar>
            <w:vAlign w:val="center"/>
          </w:tcPr>
          <w:p w14:paraId="97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98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99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9A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9B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"https://m.edsoo.ru/8e566725"</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https://m.edsoo.ru/8e566725</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9C010000">
            <w:pPr>
              <w:spacing w:after="0" w:before="0"/>
              <w:ind w:firstLine="0" w:left="0"/>
              <w:jc w:val="left"/>
            </w:pPr>
            <w:r>
              <w:rPr>
                <w:rFonts w:ascii="Times New Roman" w:hAnsi="Times New Roman"/>
                <w:b w:val="0"/>
                <w:i w:val="0"/>
                <w:color w:val="000000"/>
                <w:sz w:val="24"/>
              </w:rPr>
              <w:t>20</w:t>
            </w:r>
          </w:p>
        </w:tc>
        <w:tc>
          <w:tcPr>
            <w:tcW w:type="dxa" w:w="6659"/>
            <w:tcBorders>
              <w:top w:sz="4" w:val="single"/>
              <w:left w:sz="4" w:val="single"/>
              <w:bottom w:sz="4" w:val="single"/>
              <w:right w:sz="4" w:val="single"/>
            </w:tcBorders>
            <w:tcMar>
              <w:top w:type="dxa" w:w="50"/>
              <w:left w:type="dxa" w:w="100"/>
            </w:tcMar>
            <w:vAlign w:val="center"/>
          </w:tcPr>
          <w:p w14:paraId="9D010000">
            <w:pPr>
              <w:spacing w:after="0" w:before="0"/>
              <w:ind w:firstLine="0" w:left="135"/>
              <w:jc w:val="left"/>
            </w:pPr>
            <w:r>
              <w:rPr>
                <w:rFonts w:ascii="Times New Roman" w:hAnsi="Times New Roman"/>
                <w:b w:val="0"/>
                <w:i w:val="0"/>
                <w:color w:val="000000"/>
                <w:sz w:val="24"/>
              </w:rPr>
              <w:t>Чтение графиков реальных зависимостей</w:t>
            </w:r>
          </w:p>
        </w:tc>
        <w:tc>
          <w:tcPr>
            <w:tcW w:type="dxa" w:w="872"/>
            <w:tcBorders>
              <w:top w:sz="4" w:val="single"/>
              <w:left w:sz="4" w:val="single"/>
              <w:bottom w:sz="4" w:val="single"/>
              <w:right w:sz="4" w:val="single"/>
            </w:tcBorders>
            <w:tcMar>
              <w:top w:type="dxa" w:w="50"/>
              <w:left w:type="dxa" w:w="100"/>
            </w:tcMar>
            <w:vAlign w:val="center"/>
          </w:tcPr>
          <w:p w14:paraId="9E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9F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A0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A1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A2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"https://m.edsoo.ru/add42e1a"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https://m.edsoo.ru/add42e1a</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A3010000">
            <w:pPr>
              <w:spacing w:after="0" w:before="0"/>
              <w:ind w:firstLine="0" w:left="0"/>
              <w:jc w:val="left"/>
            </w:pPr>
            <w:r>
              <w:rPr>
                <w:rFonts w:ascii="Times New Roman" w:hAnsi="Times New Roman"/>
                <w:b w:val="0"/>
                <w:i w:val="0"/>
                <w:color w:val="000000"/>
                <w:sz w:val="24"/>
              </w:rPr>
              <w:t>21</w:t>
            </w:r>
          </w:p>
        </w:tc>
        <w:tc>
          <w:tcPr>
            <w:tcW w:type="dxa" w:w="6659"/>
            <w:tcBorders>
              <w:top w:sz="4" w:val="single"/>
              <w:left w:sz="4" w:val="single"/>
              <w:bottom w:sz="4" w:val="single"/>
              <w:right w:sz="4" w:val="single"/>
            </w:tcBorders>
            <w:tcMar>
              <w:top w:type="dxa" w:w="50"/>
              <w:left w:type="dxa" w:w="100"/>
            </w:tcMar>
            <w:vAlign w:val="center"/>
          </w:tcPr>
          <w:p w14:paraId="A4010000">
            <w:pPr>
              <w:spacing w:after="0" w:before="0"/>
              <w:ind w:firstLine="0" w:left="135"/>
              <w:jc w:val="left"/>
            </w:pPr>
            <w:r>
              <w:rPr>
                <w:rFonts w:ascii="Times New Roman" w:hAnsi="Times New Roman"/>
                <w:b w:val="0"/>
                <w:i w:val="0"/>
                <w:color w:val="000000"/>
                <w:sz w:val="24"/>
              </w:rPr>
              <w:t>Функциональные зависимости между величинами</w:t>
            </w:r>
          </w:p>
        </w:tc>
        <w:tc>
          <w:tcPr>
            <w:tcW w:type="dxa" w:w="872"/>
            <w:tcBorders>
              <w:top w:sz="4" w:val="single"/>
              <w:left w:sz="4" w:val="single"/>
              <w:bottom w:sz="4" w:val="single"/>
              <w:right w:sz="4" w:val="single"/>
            </w:tcBorders>
            <w:tcMar>
              <w:top w:type="dxa" w:w="50"/>
              <w:left w:type="dxa" w:w="100"/>
            </w:tcMar>
            <w:vAlign w:val="center"/>
          </w:tcPr>
          <w:p w14:paraId="A5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A6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A7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A8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A9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"https://m.edsoo.ru/399486d6"</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https://m.edsoo.ru/399486d6</w:t>
            </w:r>
            <w:r>
              <w:rPr>
                <w:rFonts w:ascii="Times New Roman" w:hAnsi="Times New Roman"/>
                <w:b w:val="0"/>
                <w:i w:val="0"/>
                <w:color w:val="0000FF"/>
                <w:sz w:val="22"/>
                <w:u w:val="single"/>
              </w:rPr>
              <w:fldChar w:fldCharType="end"/>
            </w:r>
          </w:p>
        </w:tc>
      </w:tr>
      <w:tr>
        <w:trPr>
          <w:trHeight w:hRule="atLeast" w:val="1905"/>
        </w:trPr>
        <w:tc>
          <w:tcPr>
            <w:tcW w:type="dxa" w:w="675"/>
            <w:tcBorders>
              <w:top w:sz="4" w:val="single"/>
              <w:left w:sz="4" w:val="single"/>
              <w:bottom w:sz="4" w:val="single"/>
              <w:right w:sz="4" w:val="single"/>
            </w:tcBorders>
            <w:tcMar>
              <w:top w:type="dxa" w:w="50"/>
              <w:left w:type="dxa" w:w="100"/>
            </w:tcMar>
            <w:vAlign w:val="center"/>
          </w:tcPr>
          <w:p w14:paraId="AA010000">
            <w:pPr>
              <w:spacing w:after="0" w:before="0"/>
              <w:ind w:firstLine="0" w:left="0"/>
              <w:jc w:val="left"/>
            </w:pPr>
            <w:r>
              <w:rPr>
                <w:rFonts w:ascii="Times New Roman" w:hAnsi="Times New Roman"/>
                <w:b w:val="0"/>
                <w:i w:val="0"/>
                <w:color w:val="000000"/>
                <w:sz w:val="24"/>
              </w:rPr>
              <w:t>22</w:t>
            </w:r>
          </w:p>
        </w:tc>
        <w:tc>
          <w:tcPr>
            <w:tcW w:type="dxa" w:w="6659"/>
            <w:tcBorders>
              <w:top w:sz="4" w:val="single"/>
              <w:left w:sz="4" w:val="single"/>
              <w:bottom w:sz="4" w:val="single"/>
              <w:right w:sz="4" w:val="single"/>
            </w:tcBorders>
            <w:tcMar>
              <w:top w:type="dxa" w:w="50"/>
              <w:left w:type="dxa" w:w="100"/>
            </w:tcMar>
            <w:vAlign w:val="center"/>
          </w:tcPr>
          <w:p w14:paraId="AB010000">
            <w:pPr>
              <w:spacing w:after="0" w:before="0"/>
              <w:ind w:firstLine="0" w:left="135"/>
              <w:jc w:val="left"/>
            </w:pPr>
            <w:r>
              <w:rPr>
                <w:rFonts w:ascii="Times New Roman" w:hAnsi="Times New Roman"/>
                <w:b w:val="0"/>
                <w:i w:val="0"/>
                <w:color w:val="000000"/>
                <w:sz w:val="24"/>
              </w:rPr>
              <w:t>Понятие функции. Функция как математическая модель реального процесса</w:t>
            </w:r>
          </w:p>
        </w:tc>
        <w:tc>
          <w:tcPr>
            <w:tcW w:type="dxa" w:w="872"/>
            <w:tcBorders>
              <w:top w:sz="4" w:val="single"/>
              <w:left w:sz="4" w:val="single"/>
              <w:bottom w:sz="4" w:val="single"/>
              <w:right w:sz="4" w:val="single"/>
            </w:tcBorders>
            <w:tcMar>
              <w:top w:type="dxa" w:w="50"/>
              <w:left w:type="dxa" w:w="100"/>
            </w:tcMar>
            <w:vAlign w:val="center"/>
          </w:tcPr>
          <w:p w14:paraId="AC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AD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AE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AF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B0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"https://m.edsoo.ru/d08d33da"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https://m.edsoo.ru/d08d33da</w:t>
            </w:r>
            <w:r>
              <w:rPr>
                <w:rFonts w:ascii="Times New Roman" w:hAnsi="Times New Roman"/>
                <w:b w:val="0"/>
                <w:i w:val="0"/>
                <w:color w:val="0000FF"/>
                <w:sz w:val="22"/>
                <w:u w:val="single"/>
              </w:rPr>
              <w:fldChar w:fldCharType="end"/>
            </w:r>
          </w:p>
        </w:tc>
      </w:tr>
      <w:tr>
        <w:trPr>
          <w:trHeight w:hRule="atLeast" w:val="1905"/>
        </w:trPr>
        <w:tc>
          <w:tcPr>
            <w:tcW w:type="dxa" w:w="675"/>
            <w:tcBorders>
              <w:top w:sz="4" w:val="single"/>
              <w:left w:sz="4" w:val="single"/>
              <w:bottom w:sz="4" w:val="single"/>
              <w:right w:sz="4" w:val="single"/>
            </w:tcBorders>
            <w:tcMar>
              <w:top w:type="dxa" w:w="50"/>
              <w:left w:type="dxa" w:w="100"/>
            </w:tcMar>
            <w:vAlign w:val="center"/>
          </w:tcPr>
          <w:p w14:paraId="B1010000">
            <w:pPr>
              <w:spacing w:after="0" w:before="0"/>
              <w:ind w:firstLine="0" w:left="0"/>
              <w:jc w:val="left"/>
            </w:pPr>
            <w:r>
              <w:rPr>
                <w:rFonts w:ascii="Times New Roman" w:hAnsi="Times New Roman"/>
                <w:b w:val="0"/>
                <w:i w:val="0"/>
                <w:color w:val="000000"/>
                <w:sz w:val="24"/>
              </w:rPr>
              <w:t>23</w:t>
            </w:r>
          </w:p>
        </w:tc>
        <w:tc>
          <w:tcPr>
            <w:tcW w:type="dxa" w:w="6659"/>
            <w:tcBorders>
              <w:top w:sz="4" w:val="single"/>
              <w:left w:sz="4" w:val="single"/>
              <w:bottom w:sz="4" w:val="single"/>
              <w:right w:sz="4" w:val="single"/>
            </w:tcBorders>
            <w:tcMar>
              <w:top w:type="dxa" w:w="50"/>
              <w:left w:type="dxa" w:w="100"/>
            </w:tcMar>
            <w:vAlign w:val="center"/>
          </w:tcPr>
          <w:p w14:paraId="B2010000">
            <w:pPr>
              <w:spacing w:after="0" w:before="0"/>
              <w:ind w:firstLine="0" w:left="135"/>
              <w:jc w:val="left"/>
            </w:pPr>
            <w:r>
              <w:rPr>
                <w:rFonts w:ascii="Times New Roman" w:hAnsi="Times New Roman"/>
                <w:b w:val="0"/>
                <w:i w:val="0"/>
                <w:color w:val="000000"/>
                <w:sz w:val="24"/>
              </w:rPr>
              <w:t>Понятие функции. Функция как математическая модель реального процесса</w:t>
            </w:r>
          </w:p>
        </w:tc>
        <w:tc>
          <w:tcPr>
            <w:tcW w:type="dxa" w:w="872"/>
            <w:tcBorders>
              <w:top w:sz="4" w:val="single"/>
              <w:left w:sz="4" w:val="single"/>
              <w:bottom w:sz="4" w:val="single"/>
              <w:right w:sz="4" w:val="single"/>
            </w:tcBorders>
            <w:tcMar>
              <w:top w:type="dxa" w:w="50"/>
              <w:left w:type="dxa" w:w="100"/>
            </w:tcMar>
            <w:vAlign w:val="center"/>
          </w:tcPr>
          <w:p w14:paraId="B3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B4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B5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B6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B7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"https://m.edsoo.ru/ec27f703"</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https://m.edsoo.ru/ec27f703</w:t>
            </w:r>
            <w:r>
              <w:rPr>
                <w:rFonts w:ascii="Times New Roman" w:hAnsi="Times New Roman"/>
                <w:b w:val="0"/>
                <w:i w:val="0"/>
                <w:color w:val="0000FF"/>
                <w:sz w:val="22"/>
                <w:u w:val="single"/>
              </w:rPr>
              <w:fldChar w:fldCharType="end"/>
            </w:r>
          </w:p>
        </w:tc>
      </w:tr>
      <w:tr>
        <w:trPr>
          <w:trHeight w:hRule="atLeast" w:val="1905"/>
        </w:trPr>
        <w:tc>
          <w:tcPr>
            <w:tcW w:type="dxa" w:w="675"/>
            <w:tcBorders>
              <w:top w:sz="4" w:val="single"/>
              <w:left w:sz="4" w:val="single"/>
              <w:bottom w:sz="4" w:val="single"/>
              <w:right w:sz="4" w:val="single"/>
            </w:tcBorders>
            <w:tcMar>
              <w:top w:type="dxa" w:w="50"/>
              <w:left w:type="dxa" w:w="100"/>
            </w:tcMar>
            <w:vAlign w:val="center"/>
          </w:tcPr>
          <w:p w14:paraId="B8010000">
            <w:pPr>
              <w:spacing w:after="0" w:before="0"/>
              <w:ind w:firstLine="0" w:left="0"/>
              <w:jc w:val="left"/>
            </w:pPr>
            <w:r>
              <w:rPr>
                <w:rFonts w:ascii="Times New Roman" w:hAnsi="Times New Roman"/>
                <w:b w:val="0"/>
                <w:i w:val="0"/>
                <w:color w:val="000000"/>
                <w:sz w:val="24"/>
              </w:rPr>
              <w:t>24</w:t>
            </w:r>
          </w:p>
        </w:tc>
        <w:tc>
          <w:tcPr>
            <w:tcW w:type="dxa" w:w="6659"/>
            <w:tcBorders>
              <w:top w:sz="4" w:val="single"/>
              <w:left w:sz="4" w:val="single"/>
              <w:bottom w:sz="4" w:val="single"/>
              <w:right w:sz="4" w:val="single"/>
            </w:tcBorders>
            <w:tcMar>
              <w:top w:type="dxa" w:w="50"/>
              <w:left w:type="dxa" w:w="100"/>
            </w:tcMar>
            <w:vAlign w:val="center"/>
          </w:tcPr>
          <w:p w14:paraId="B9010000">
            <w:pPr>
              <w:spacing w:after="0" w:before="0"/>
              <w:ind w:firstLine="0" w:left="135"/>
              <w:jc w:val="left"/>
            </w:pPr>
            <w:r>
              <w:rPr>
                <w:rFonts w:ascii="Times New Roman" w:hAnsi="Times New Roman"/>
                <w:b w:val="0"/>
                <w:i w:val="0"/>
                <w:color w:val="000000"/>
                <w:sz w:val="24"/>
              </w:rPr>
              <w:t>Понятие функции. Функция как математическая модель реального процесса</w:t>
            </w:r>
          </w:p>
        </w:tc>
        <w:tc>
          <w:tcPr>
            <w:tcW w:type="dxa" w:w="872"/>
            <w:tcBorders>
              <w:top w:sz="4" w:val="single"/>
              <w:left w:sz="4" w:val="single"/>
              <w:bottom w:sz="4" w:val="single"/>
              <w:right w:sz="4" w:val="single"/>
            </w:tcBorders>
            <w:tcMar>
              <w:top w:type="dxa" w:w="50"/>
              <w:left w:type="dxa" w:w="100"/>
            </w:tcMar>
            <w:vAlign w:val="center"/>
          </w:tcPr>
          <w:p w14:paraId="BA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BB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BC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BD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BE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"https://m.edsoo.ru/b951dcc6"</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https://m.edsoo.ru/b951dcc6</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BF010000">
            <w:pPr>
              <w:spacing w:after="0" w:before="0"/>
              <w:ind w:firstLine="0" w:left="0"/>
              <w:jc w:val="left"/>
            </w:pPr>
            <w:r>
              <w:rPr>
                <w:rFonts w:ascii="Times New Roman" w:hAnsi="Times New Roman"/>
                <w:b w:val="0"/>
                <w:i w:val="0"/>
                <w:color w:val="000000"/>
                <w:sz w:val="24"/>
              </w:rPr>
              <w:t>25</w:t>
            </w:r>
          </w:p>
        </w:tc>
        <w:tc>
          <w:tcPr>
            <w:tcW w:type="dxa" w:w="6659"/>
            <w:tcBorders>
              <w:top w:sz="4" w:val="single"/>
              <w:left w:sz="4" w:val="single"/>
              <w:bottom w:sz="4" w:val="single"/>
              <w:right w:sz="4" w:val="single"/>
            </w:tcBorders>
            <w:tcMar>
              <w:top w:type="dxa" w:w="50"/>
              <w:left w:type="dxa" w:w="100"/>
            </w:tcMar>
            <w:vAlign w:val="center"/>
          </w:tcPr>
          <w:p w14:paraId="C0010000">
            <w:pPr>
              <w:spacing w:after="0" w:before="0"/>
              <w:ind w:firstLine="0" w:left="135"/>
              <w:jc w:val="left"/>
            </w:pPr>
            <w:r>
              <w:rPr>
                <w:rFonts w:ascii="Times New Roman" w:hAnsi="Times New Roman"/>
                <w:b w:val="0"/>
                <w:i w:val="0"/>
                <w:color w:val="000000"/>
                <w:sz w:val="24"/>
              </w:rPr>
              <w:t>Область определения и область значений функции</w:t>
            </w:r>
          </w:p>
        </w:tc>
        <w:tc>
          <w:tcPr>
            <w:tcW w:type="dxa" w:w="872"/>
            <w:tcBorders>
              <w:top w:sz="4" w:val="single"/>
              <w:left w:sz="4" w:val="single"/>
              <w:bottom w:sz="4" w:val="single"/>
              <w:right w:sz="4" w:val="single"/>
            </w:tcBorders>
            <w:tcMar>
              <w:top w:type="dxa" w:w="50"/>
              <w:left w:type="dxa" w:w="100"/>
            </w:tcMar>
            <w:vAlign w:val="center"/>
          </w:tcPr>
          <w:p w14:paraId="C1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C2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C3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C4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C5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"https://m.edsoo.ru/b51c9ad0"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https://m.edsoo.ru/b51c9ad0</w:t>
            </w:r>
            <w:r>
              <w:rPr>
                <w:rFonts w:ascii="Times New Roman" w:hAnsi="Times New Roman"/>
                <w:b w:val="0"/>
                <w:i w:val="0"/>
                <w:color w:val="0000FF"/>
                <w:sz w:val="22"/>
                <w:u w:val="single"/>
              </w:rPr>
              <w:fldChar w:fldCharType="end"/>
            </w:r>
          </w:p>
        </w:tc>
      </w:tr>
      <w:tr>
        <w:trPr>
          <w:trHeight w:hRule="atLeast" w:val="1665"/>
        </w:trPr>
        <w:tc>
          <w:tcPr>
            <w:tcW w:type="dxa" w:w="675"/>
            <w:tcBorders>
              <w:top w:sz="4" w:val="single"/>
              <w:left w:sz="4" w:val="single"/>
              <w:bottom w:sz="4" w:val="single"/>
              <w:right w:sz="4" w:val="single"/>
            </w:tcBorders>
            <w:tcMar>
              <w:top w:type="dxa" w:w="50"/>
              <w:left w:type="dxa" w:w="100"/>
            </w:tcMar>
            <w:vAlign w:val="center"/>
          </w:tcPr>
          <w:p w14:paraId="C6010000">
            <w:pPr>
              <w:spacing w:after="0" w:before="0"/>
              <w:ind w:firstLine="0" w:left="0"/>
              <w:jc w:val="left"/>
            </w:pPr>
            <w:r>
              <w:rPr>
                <w:rFonts w:ascii="Times New Roman" w:hAnsi="Times New Roman"/>
                <w:b w:val="0"/>
                <w:i w:val="0"/>
                <w:color w:val="000000"/>
                <w:sz w:val="24"/>
              </w:rPr>
              <w:t>26</w:t>
            </w:r>
          </w:p>
        </w:tc>
        <w:tc>
          <w:tcPr>
            <w:tcW w:type="dxa" w:w="6659"/>
            <w:tcBorders>
              <w:top w:sz="4" w:val="single"/>
              <w:left w:sz="4" w:val="single"/>
              <w:bottom w:sz="4" w:val="single"/>
              <w:right w:sz="4" w:val="single"/>
            </w:tcBorders>
            <w:tcMar>
              <w:top w:type="dxa" w:w="50"/>
              <w:left w:type="dxa" w:w="100"/>
            </w:tcMar>
            <w:vAlign w:val="center"/>
          </w:tcPr>
          <w:p w14:paraId="C7010000">
            <w:pPr>
              <w:spacing w:after="0" w:before="0"/>
              <w:ind w:firstLine="0" w:left="135"/>
              <w:jc w:val="left"/>
            </w:pPr>
            <w:r>
              <w:rPr>
                <w:rFonts w:ascii="Times New Roman" w:hAnsi="Times New Roman"/>
                <w:b w:val="0"/>
                <w:i w:val="0"/>
                <w:color w:val="000000"/>
                <w:sz w:val="24"/>
              </w:rPr>
              <w:t>Область определения и область значений функции</w:t>
            </w:r>
          </w:p>
        </w:tc>
        <w:tc>
          <w:tcPr>
            <w:tcW w:type="dxa" w:w="872"/>
            <w:tcBorders>
              <w:top w:sz="4" w:val="single"/>
              <w:left w:sz="4" w:val="single"/>
              <w:bottom w:sz="4" w:val="single"/>
              <w:right w:sz="4" w:val="single"/>
            </w:tcBorders>
            <w:tcMar>
              <w:top w:type="dxa" w:w="50"/>
              <w:left w:type="dxa" w:w="100"/>
            </w:tcMar>
            <w:vAlign w:val="center"/>
          </w:tcPr>
          <w:p w14:paraId="C8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C9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CA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CB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CC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"https://m.edsoo.ru/f7bde192"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https://m.edsoo.ru/f7bde192</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CD010000">
            <w:pPr>
              <w:spacing w:after="0" w:before="0"/>
              <w:ind w:firstLine="0" w:left="0"/>
              <w:jc w:val="left"/>
            </w:pPr>
            <w:r>
              <w:rPr>
                <w:rFonts w:ascii="Times New Roman" w:hAnsi="Times New Roman"/>
                <w:b w:val="0"/>
                <w:i w:val="0"/>
                <w:color w:val="000000"/>
                <w:sz w:val="24"/>
              </w:rPr>
              <w:t>27</w:t>
            </w:r>
          </w:p>
        </w:tc>
        <w:tc>
          <w:tcPr>
            <w:tcW w:type="dxa" w:w="6659"/>
            <w:tcBorders>
              <w:top w:sz="4" w:val="single"/>
              <w:left w:sz="4" w:val="single"/>
              <w:bottom w:sz="4" w:val="single"/>
              <w:right w:sz="4" w:val="single"/>
            </w:tcBorders>
            <w:tcMar>
              <w:top w:type="dxa" w:w="50"/>
              <w:left w:type="dxa" w:w="100"/>
            </w:tcMar>
            <w:vAlign w:val="center"/>
          </w:tcPr>
          <w:p w14:paraId="CE010000">
            <w:pPr>
              <w:spacing w:after="0" w:before="0"/>
              <w:ind w:firstLine="0" w:left="135"/>
              <w:jc w:val="left"/>
            </w:pPr>
            <w:r>
              <w:rPr>
                <w:rFonts w:ascii="Times New Roman" w:hAnsi="Times New Roman"/>
                <w:b w:val="0"/>
                <w:i w:val="0"/>
                <w:color w:val="000000"/>
                <w:sz w:val="24"/>
              </w:rPr>
              <w:t>Способы задания функции</w:t>
            </w:r>
          </w:p>
        </w:tc>
        <w:tc>
          <w:tcPr>
            <w:tcW w:type="dxa" w:w="872"/>
            <w:tcBorders>
              <w:top w:sz="4" w:val="single"/>
              <w:left w:sz="4" w:val="single"/>
              <w:bottom w:sz="4" w:val="single"/>
              <w:right w:sz="4" w:val="single"/>
            </w:tcBorders>
            <w:tcMar>
              <w:top w:type="dxa" w:w="50"/>
              <w:left w:type="dxa" w:w="100"/>
            </w:tcMar>
            <w:vAlign w:val="center"/>
          </w:tcPr>
          <w:p w14:paraId="CF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D0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D1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D2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D3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"https://m.edsoo.ru/84d1f13d"</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https://m.edsoo.ru/84d1f13d</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D4010000">
            <w:pPr>
              <w:spacing w:after="0" w:before="0"/>
              <w:ind w:firstLine="0" w:left="0"/>
              <w:jc w:val="left"/>
            </w:pPr>
            <w:r>
              <w:rPr>
                <w:rFonts w:ascii="Times New Roman" w:hAnsi="Times New Roman"/>
                <w:b w:val="0"/>
                <w:i w:val="0"/>
                <w:color w:val="000000"/>
                <w:sz w:val="24"/>
              </w:rPr>
              <w:t>28</w:t>
            </w:r>
          </w:p>
        </w:tc>
        <w:tc>
          <w:tcPr>
            <w:tcW w:type="dxa" w:w="6659"/>
            <w:tcBorders>
              <w:top w:sz="4" w:val="single"/>
              <w:left w:sz="4" w:val="single"/>
              <w:bottom w:sz="4" w:val="single"/>
              <w:right w:sz="4" w:val="single"/>
            </w:tcBorders>
            <w:tcMar>
              <w:top w:type="dxa" w:w="50"/>
              <w:left w:type="dxa" w:w="100"/>
            </w:tcMar>
            <w:vAlign w:val="center"/>
          </w:tcPr>
          <w:p w14:paraId="D5010000">
            <w:pPr>
              <w:spacing w:after="0" w:before="0"/>
              <w:ind w:firstLine="0" w:left="135"/>
              <w:jc w:val="left"/>
            </w:pPr>
            <w:r>
              <w:rPr>
                <w:rFonts w:ascii="Times New Roman" w:hAnsi="Times New Roman"/>
                <w:b w:val="0"/>
                <w:i w:val="0"/>
                <w:color w:val="000000"/>
                <w:sz w:val="24"/>
              </w:rPr>
              <w:t>График функции</w:t>
            </w:r>
          </w:p>
        </w:tc>
        <w:tc>
          <w:tcPr>
            <w:tcW w:type="dxa" w:w="872"/>
            <w:tcBorders>
              <w:top w:sz="4" w:val="single"/>
              <w:left w:sz="4" w:val="single"/>
              <w:bottom w:sz="4" w:val="single"/>
              <w:right w:sz="4" w:val="single"/>
            </w:tcBorders>
            <w:tcMar>
              <w:top w:type="dxa" w:w="50"/>
              <w:left w:type="dxa" w:w="100"/>
            </w:tcMar>
            <w:vAlign w:val="center"/>
          </w:tcPr>
          <w:p w14:paraId="D6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D7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D8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D9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DA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"https://m.edsoo.ru/17e3cf26"</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https://m.edsoo.ru/17e3cf26</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DB010000">
            <w:pPr>
              <w:spacing w:after="0" w:before="0"/>
              <w:ind w:firstLine="0" w:left="0"/>
              <w:jc w:val="left"/>
            </w:pPr>
            <w:r>
              <w:rPr>
                <w:rFonts w:ascii="Times New Roman" w:hAnsi="Times New Roman"/>
                <w:b w:val="0"/>
                <w:i w:val="0"/>
                <w:color w:val="000000"/>
                <w:sz w:val="24"/>
              </w:rPr>
              <w:t>29</w:t>
            </w:r>
          </w:p>
        </w:tc>
        <w:tc>
          <w:tcPr>
            <w:tcW w:type="dxa" w:w="6659"/>
            <w:tcBorders>
              <w:top w:sz="4" w:val="single"/>
              <w:left w:sz="4" w:val="single"/>
              <w:bottom w:sz="4" w:val="single"/>
              <w:right w:sz="4" w:val="single"/>
            </w:tcBorders>
            <w:tcMar>
              <w:top w:type="dxa" w:w="50"/>
              <w:left w:type="dxa" w:w="100"/>
            </w:tcMar>
            <w:vAlign w:val="center"/>
          </w:tcPr>
          <w:p w14:paraId="DC010000">
            <w:pPr>
              <w:spacing w:after="0" w:before="0"/>
              <w:ind w:firstLine="0" w:left="135"/>
              <w:jc w:val="left"/>
            </w:pPr>
            <w:r>
              <w:rPr>
                <w:rFonts w:ascii="Times New Roman" w:hAnsi="Times New Roman"/>
                <w:b w:val="0"/>
                <w:i w:val="0"/>
                <w:color w:val="000000"/>
                <w:sz w:val="24"/>
              </w:rPr>
              <w:t>Контрольная работа по теме "Координаты и графики.Функции"</w:t>
            </w:r>
          </w:p>
        </w:tc>
        <w:tc>
          <w:tcPr>
            <w:tcW w:type="dxa" w:w="872"/>
            <w:tcBorders>
              <w:top w:sz="4" w:val="single"/>
              <w:left w:sz="4" w:val="single"/>
              <w:bottom w:sz="4" w:val="single"/>
              <w:right w:sz="4" w:val="single"/>
            </w:tcBorders>
            <w:tcMar>
              <w:top w:type="dxa" w:w="50"/>
              <w:left w:type="dxa" w:w="100"/>
            </w:tcMar>
            <w:vAlign w:val="center"/>
          </w:tcPr>
          <w:p w14:paraId="DD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DE010000">
            <w:pPr>
              <w:spacing w:after="0" w:before="0"/>
              <w:ind w:firstLine="0" w:left="135"/>
              <w:jc w:val="center"/>
            </w:pPr>
            <w:r>
              <w:rPr>
                <w:rFonts w:ascii="Times New Roman" w:hAnsi="Times New Roman"/>
                <w:b w:val="0"/>
                <w:i w:val="0"/>
                <w:color w:val="000000"/>
                <w:sz w:val="24"/>
              </w:rPr>
              <w:t xml:space="preserve"> 1 </w:t>
            </w:r>
          </w:p>
        </w:tc>
        <w:tc>
          <w:tcPr>
            <w:tcW w:type="dxa" w:w="1035"/>
            <w:tcBorders>
              <w:top w:sz="4" w:val="single"/>
              <w:left w:sz="4" w:val="single"/>
              <w:bottom w:sz="4" w:val="single"/>
              <w:right w:sz="4" w:val="single"/>
            </w:tcBorders>
            <w:tcMar>
              <w:top w:type="dxa" w:w="50"/>
              <w:left w:type="dxa" w:w="100"/>
            </w:tcMar>
            <w:vAlign w:val="center"/>
          </w:tcPr>
          <w:p w14:paraId="DF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E0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E1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"https://m.edsoo.ru/69768400"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https://m.edsoo.ru/69768400</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E2010000">
            <w:pPr>
              <w:spacing w:after="0" w:before="0"/>
              <w:ind w:firstLine="0" w:left="0"/>
              <w:jc w:val="left"/>
            </w:pPr>
            <w:r>
              <w:rPr>
                <w:rFonts w:ascii="Times New Roman" w:hAnsi="Times New Roman"/>
                <w:b w:val="0"/>
                <w:i w:val="0"/>
                <w:color w:val="000000"/>
                <w:sz w:val="24"/>
              </w:rPr>
              <w:t>30</w:t>
            </w:r>
          </w:p>
        </w:tc>
        <w:tc>
          <w:tcPr>
            <w:tcW w:type="dxa" w:w="6659"/>
            <w:tcBorders>
              <w:top w:sz="4" w:val="single"/>
              <w:left w:sz="4" w:val="single"/>
              <w:bottom w:sz="4" w:val="single"/>
              <w:right w:sz="4" w:val="single"/>
            </w:tcBorders>
            <w:tcMar>
              <w:top w:type="dxa" w:w="50"/>
              <w:left w:type="dxa" w:w="100"/>
            </w:tcMar>
            <w:vAlign w:val="center"/>
          </w:tcPr>
          <w:p w14:paraId="E3010000">
            <w:pPr>
              <w:spacing w:after="0" w:before="0"/>
              <w:ind w:firstLine="0" w:left="135"/>
              <w:jc w:val="left"/>
            </w:pPr>
            <w:r>
              <w:rPr>
                <w:rFonts w:ascii="Times New Roman" w:hAnsi="Times New Roman"/>
                <w:b w:val="0"/>
                <w:i w:val="0"/>
                <w:color w:val="000000"/>
                <w:sz w:val="24"/>
              </w:rPr>
              <w:t>Выражение с переменными. Значение выражения с переменными</w:t>
            </w:r>
          </w:p>
        </w:tc>
        <w:tc>
          <w:tcPr>
            <w:tcW w:type="dxa" w:w="872"/>
            <w:tcBorders>
              <w:top w:sz="4" w:val="single"/>
              <w:left w:sz="4" w:val="single"/>
              <w:bottom w:sz="4" w:val="single"/>
              <w:right w:sz="4" w:val="single"/>
            </w:tcBorders>
            <w:tcMar>
              <w:top w:type="dxa" w:w="50"/>
              <w:left w:type="dxa" w:w="100"/>
            </w:tcMar>
            <w:vAlign w:val="center"/>
          </w:tcPr>
          <w:p w14:paraId="E4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E5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E6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E7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E8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"https://m.edsoo.ru/f4ad2f98"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https://m.edsoo.ru/f4ad2f98</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E9010000">
            <w:pPr>
              <w:spacing w:after="0" w:before="0"/>
              <w:ind w:firstLine="0" w:left="0"/>
              <w:jc w:val="left"/>
            </w:pPr>
            <w:r>
              <w:rPr>
                <w:rFonts w:ascii="Times New Roman" w:hAnsi="Times New Roman"/>
                <w:b w:val="0"/>
                <w:i w:val="0"/>
                <w:color w:val="000000"/>
                <w:sz w:val="24"/>
              </w:rPr>
              <w:t>31</w:t>
            </w:r>
          </w:p>
        </w:tc>
        <w:tc>
          <w:tcPr>
            <w:tcW w:type="dxa" w:w="6659"/>
            <w:tcBorders>
              <w:top w:sz="4" w:val="single"/>
              <w:left w:sz="4" w:val="single"/>
              <w:bottom w:sz="4" w:val="single"/>
              <w:right w:sz="4" w:val="single"/>
            </w:tcBorders>
            <w:tcMar>
              <w:top w:type="dxa" w:w="50"/>
              <w:left w:type="dxa" w:w="100"/>
            </w:tcMar>
            <w:vAlign w:val="center"/>
          </w:tcPr>
          <w:p w14:paraId="EA010000">
            <w:pPr>
              <w:spacing w:after="0" w:before="0"/>
              <w:ind w:firstLine="0" w:left="135"/>
              <w:jc w:val="left"/>
            </w:pPr>
            <w:r>
              <w:rPr>
                <w:rFonts w:ascii="Times New Roman" w:hAnsi="Times New Roman"/>
                <w:b w:val="0"/>
                <w:i w:val="0"/>
                <w:color w:val="000000"/>
                <w:sz w:val="24"/>
              </w:rPr>
              <w:t>Выражение с переменными. Значение выражения с переменными</w:t>
            </w:r>
          </w:p>
        </w:tc>
        <w:tc>
          <w:tcPr>
            <w:tcW w:type="dxa" w:w="872"/>
            <w:tcBorders>
              <w:top w:sz="4" w:val="single"/>
              <w:left w:sz="4" w:val="single"/>
              <w:bottom w:sz="4" w:val="single"/>
              <w:right w:sz="4" w:val="single"/>
            </w:tcBorders>
            <w:tcMar>
              <w:top w:type="dxa" w:w="50"/>
              <w:left w:type="dxa" w:w="100"/>
            </w:tcMar>
            <w:vAlign w:val="center"/>
          </w:tcPr>
          <w:p w14:paraId="EB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EC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ED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EE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EF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"https://m.edsoo.ru/637eaf29"</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https://m.edsoo.ru/637eaf29</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F0010000">
            <w:pPr>
              <w:spacing w:after="0" w:before="0"/>
              <w:ind w:firstLine="0" w:left="0"/>
              <w:jc w:val="left"/>
            </w:pPr>
            <w:r>
              <w:rPr>
                <w:rFonts w:ascii="Times New Roman" w:hAnsi="Times New Roman"/>
                <w:b w:val="0"/>
                <w:i w:val="0"/>
                <w:color w:val="000000"/>
                <w:sz w:val="24"/>
              </w:rPr>
              <w:t>32</w:t>
            </w:r>
          </w:p>
        </w:tc>
        <w:tc>
          <w:tcPr>
            <w:tcW w:type="dxa" w:w="6659"/>
            <w:tcBorders>
              <w:top w:sz="4" w:val="single"/>
              <w:left w:sz="4" w:val="single"/>
              <w:bottom w:sz="4" w:val="single"/>
              <w:right w:sz="4" w:val="single"/>
            </w:tcBorders>
            <w:tcMar>
              <w:top w:type="dxa" w:w="50"/>
              <w:left w:type="dxa" w:w="100"/>
            </w:tcMar>
            <w:vAlign w:val="center"/>
          </w:tcPr>
          <w:p w14:paraId="F1010000">
            <w:pPr>
              <w:spacing w:after="0" w:before="0"/>
              <w:ind w:firstLine="0" w:left="135"/>
              <w:jc w:val="left"/>
            </w:pPr>
            <w:r>
              <w:rPr>
                <w:rFonts w:ascii="Times New Roman" w:hAnsi="Times New Roman"/>
                <w:b w:val="0"/>
                <w:i w:val="0"/>
                <w:color w:val="000000"/>
                <w:sz w:val="24"/>
              </w:rPr>
              <w:t>Выражение с переменными. Значение выражения с переменными</w:t>
            </w:r>
          </w:p>
        </w:tc>
        <w:tc>
          <w:tcPr>
            <w:tcW w:type="dxa" w:w="872"/>
            <w:tcBorders>
              <w:top w:sz="4" w:val="single"/>
              <w:left w:sz="4" w:val="single"/>
              <w:bottom w:sz="4" w:val="single"/>
              <w:right w:sz="4" w:val="single"/>
            </w:tcBorders>
            <w:tcMar>
              <w:top w:type="dxa" w:w="50"/>
              <w:left w:type="dxa" w:w="100"/>
            </w:tcMar>
            <w:vAlign w:val="center"/>
          </w:tcPr>
          <w:p w14:paraId="F2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F3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F4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F5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F6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"https://m.edsoo.ru/4a51a482"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https://m.edsoo.ru/4a51a482</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F7010000">
            <w:pPr>
              <w:spacing w:after="0" w:before="0"/>
              <w:ind w:firstLine="0" w:left="0"/>
              <w:jc w:val="left"/>
            </w:pPr>
            <w:r>
              <w:rPr>
                <w:rFonts w:ascii="Times New Roman" w:hAnsi="Times New Roman"/>
                <w:b w:val="0"/>
                <w:i w:val="0"/>
                <w:color w:val="000000"/>
                <w:sz w:val="24"/>
              </w:rPr>
              <w:t>33</w:t>
            </w:r>
          </w:p>
        </w:tc>
        <w:tc>
          <w:tcPr>
            <w:tcW w:type="dxa" w:w="6659"/>
            <w:tcBorders>
              <w:top w:sz="4" w:val="single"/>
              <w:left w:sz="4" w:val="single"/>
              <w:bottom w:sz="4" w:val="single"/>
              <w:right w:sz="4" w:val="single"/>
            </w:tcBorders>
            <w:tcMar>
              <w:top w:type="dxa" w:w="50"/>
              <w:left w:type="dxa" w:w="100"/>
            </w:tcMar>
            <w:vAlign w:val="center"/>
          </w:tcPr>
          <w:p w14:paraId="F8010000">
            <w:pPr>
              <w:spacing w:after="0" w:before="0"/>
              <w:ind w:firstLine="0" w:left="135"/>
              <w:jc w:val="left"/>
            </w:pPr>
            <w:r>
              <w:rPr>
                <w:rFonts w:ascii="Times New Roman" w:hAnsi="Times New Roman"/>
                <w:b w:val="0"/>
                <w:i w:val="0"/>
                <w:color w:val="000000"/>
                <w:sz w:val="24"/>
              </w:rPr>
              <w:t>Представление зависимости между величинами в виде формулы</w:t>
            </w:r>
          </w:p>
        </w:tc>
        <w:tc>
          <w:tcPr>
            <w:tcW w:type="dxa" w:w="872"/>
            <w:tcBorders>
              <w:top w:sz="4" w:val="single"/>
              <w:left w:sz="4" w:val="single"/>
              <w:bottom w:sz="4" w:val="single"/>
              <w:right w:sz="4" w:val="single"/>
            </w:tcBorders>
            <w:tcMar>
              <w:top w:type="dxa" w:w="50"/>
              <w:left w:type="dxa" w:w="100"/>
            </w:tcMar>
            <w:vAlign w:val="center"/>
          </w:tcPr>
          <w:p w14:paraId="F901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FA01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FB01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FC01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FD01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"https://m.edsoo.ru/b50dfb83"</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https://m.edsoo.ru/b50dfb83</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FE010000">
            <w:pPr>
              <w:spacing w:after="0" w:before="0"/>
              <w:ind w:firstLine="0" w:left="0"/>
              <w:jc w:val="left"/>
            </w:pPr>
            <w:r>
              <w:rPr>
                <w:rFonts w:ascii="Times New Roman" w:hAnsi="Times New Roman"/>
                <w:b w:val="0"/>
                <w:i w:val="0"/>
                <w:color w:val="000000"/>
                <w:sz w:val="24"/>
              </w:rPr>
              <w:t>34</w:t>
            </w:r>
          </w:p>
        </w:tc>
        <w:tc>
          <w:tcPr>
            <w:tcW w:type="dxa" w:w="6659"/>
            <w:tcBorders>
              <w:top w:sz="4" w:val="single"/>
              <w:left w:sz="4" w:val="single"/>
              <w:bottom w:sz="4" w:val="single"/>
              <w:right w:sz="4" w:val="single"/>
            </w:tcBorders>
            <w:tcMar>
              <w:top w:type="dxa" w:w="50"/>
              <w:left w:type="dxa" w:w="100"/>
            </w:tcMar>
            <w:vAlign w:val="center"/>
          </w:tcPr>
          <w:p w14:paraId="FF010000">
            <w:pPr>
              <w:spacing w:after="0" w:before="0"/>
              <w:ind w:firstLine="0" w:left="135"/>
              <w:jc w:val="left"/>
            </w:pPr>
            <w:r>
              <w:rPr>
                <w:rFonts w:ascii="Times New Roman" w:hAnsi="Times New Roman"/>
                <w:b w:val="0"/>
                <w:i w:val="0"/>
                <w:color w:val="000000"/>
                <w:sz w:val="24"/>
              </w:rPr>
              <w:t>Представление зависимости между величинами в виде формулы</w:t>
            </w:r>
          </w:p>
        </w:tc>
        <w:tc>
          <w:tcPr>
            <w:tcW w:type="dxa" w:w="872"/>
            <w:tcBorders>
              <w:top w:sz="4" w:val="single"/>
              <w:left w:sz="4" w:val="single"/>
              <w:bottom w:sz="4" w:val="single"/>
              <w:right w:sz="4" w:val="single"/>
            </w:tcBorders>
            <w:tcMar>
              <w:top w:type="dxa" w:w="50"/>
              <w:left w:type="dxa" w:w="100"/>
            </w:tcMar>
            <w:vAlign w:val="center"/>
          </w:tcPr>
          <w:p w14:paraId="00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01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02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03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04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"https://m.edsoo.ru/d455ec7d"</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https://m.edsoo.ru/d455ec7d</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05020000">
            <w:pPr>
              <w:spacing w:after="0" w:before="0"/>
              <w:ind w:firstLine="0" w:left="0"/>
              <w:jc w:val="left"/>
            </w:pPr>
            <w:r>
              <w:rPr>
                <w:rFonts w:ascii="Times New Roman" w:hAnsi="Times New Roman"/>
                <w:b w:val="0"/>
                <w:i w:val="0"/>
                <w:color w:val="000000"/>
                <w:sz w:val="24"/>
              </w:rPr>
              <w:t>35</w:t>
            </w:r>
          </w:p>
        </w:tc>
        <w:tc>
          <w:tcPr>
            <w:tcW w:type="dxa" w:w="6659"/>
            <w:tcBorders>
              <w:top w:sz="4" w:val="single"/>
              <w:left w:sz="4" w:val="single"/>
              <w:bottom w:sz="4" w:val="single"/>
              <w:right w:sz="4" w:val="single"/>
            </w:tcBorders>
            <w:tcMar>
              <w:top w:type="dxa" w:w="50"/>
              <w:left w:type="dxa" w:w="100"/>
            </w:tcMar>
            <w:vAlign w:val="center"/>
          </w:tcPr>
          <w:p w14:paraId="06020000">
            <w:pPr>
              <w:spacing w:after="0" w:before="0"/>
              <w:ind w:firstLine="0" w:left="135"/>
              <w:jc w:val="left"/>
            </w:pPr>
            <w:r>
              <w:rPr>
                <w:rFonts w:ascii="Times New Roman" w:hAnsi="Times New Roman"/>
                <w:b w:val="0"/>
                <w:i w:val="0"/>
                <w:color w:val="000000"/>
                <w:sz w:val="24"/>
              </w:rPr>
              <w:t>Вычисления по формулам</w:t>
            </w:r>
          </w:p>
        </w:tc>
        <w:tc>
          <w:tcPr>
            <w:tcW w:type="dxa" w:w="872"/>
            <w:tcBorders>
              <w:top w:sz="4" w:val="single"/>
              <w:left w:sz="4" w:val="single"/>
              <w:bottom w:sz="4" w:val="single"/>
              <w:right w:sz="4" w:val="single"/>
            </w:tcBorders>
            <w:tcMar>
              <w:top w:type="dxa" w:w="50"/>
              <w:left w:type="dxa" w:w="100"/>
            </w:tcMar>
            <w:vAlign w:val="center"/>
          </w:tcPr>
          <w:p w14:paraId="07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08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09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0A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0B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"https://m.edsoo.ru/21329819"</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https://m.edsoo.ru/21329819</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0C020000">
            <w:pPr>
              <w:spacing w:after="0" w:before="0"/>
              <w:ind w:firstLine="0" w:left="0"/>
              <w:jc w:val="left"/>
            </w:pPr>
            <w:r>
              <w:rPr>
                <w:rFonts w:ascii="Times New Roman" w:hAnsi="Times New Roman"/>
                <w:b w:val="0"/>
                <w:i w:val="0"/>
                <w:color w:val="000000"/>
                <w:sz w:val="24"/>
              </w:rPr>
              <w:t>36</w:t>
            </w:r>
          </w:p>
        </w:tc>
        <w:tc>
          <w:tcPr>
            <w:tcW w:type="dxa" w:w="6659"/>
            <w:tcBorders>
              <w:top w:sz="4" w:val="single"/>
              <w:left w:sz="4" w:val="single"/>
              <w:bottom w:sz="4" w:val="single"/>
              <w:right w:sz="4" w:val="single"/>
            </w:tcBorders>
            <w:tcMar>
              <w:top w:type="dxa" w:w="50"/>
              <w:left w:type="dxa" w:w="100"/>
            </w:tcMar>
            <w:vAlign w:val="center"/>
          </w:tcPr>
          <w:p w14:paraId="0D020000">
            <w:pPr>
              <w:spacing w:after="0" w:before="0"/>
              <w:ind w:firstLine="0" w:left="135"/>
              <w:jc w:val="left"/>
            </w:pPr>
            <w:r>
              <w:rPr>
                <w:rFonts w:ascii="Times New Roman" w:hAnsi="Times New Roman"/>
                <w:b w:val="0"/>
                <w:i w:val="0"/>
                <w:color w:val="000000"/>
                <w:sz w:val="24"/>
              </w:rPr>
              <w:t>Вычисления по формулам</w:t>
            </w:r>
          </w:p>
        </w:tc>
        <w:tc>
          <w:tcPr>
            <w:tcW w:type="dxa" w:w="872"/>
            <w:tcBorders>
              <w:top w:sz="4" w:val="single"/>
              <w:left w:sz="4" w:val="single"/>
              <w:bottom w:sz="4" w:val="single"/>
              <w:right w:sz="4" w:val="single"/>
            </w:tcBorders>
            <w:tcMar>
              <w:top w:type="dxa" w:w="50"/>
              <w:left w:type="dxa" w:w="100"/>
            </w:tcMar>
            <w:vAlign w:val="center"/>
          </w:tcPr>
          <w:p w14:paraId="0E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0F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10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11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12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"https://m.edsoo.ru/a19718d5"</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https://m.edsoo.ru/a19718d5</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13020000">
            <w:pPr>
              <w:spacing w:after="0" w:before="0"/>
              <w:ind w:firstLine="0" w:left="0"/>
              <w:jc w:val="left"/>
            </w:pPr>
            <w:r>
              <w:rPr>
                <w:rFonts w:ascii="Times New Roman" w:hAnsi="Times New Roman"/>
                <w:b w:val="0"/>
                <w:i w:val="0"/>
                <w:color w:val="000000"/>
                <w:sz w:val="24"/>
              </w:rPr>
              <w:t>37</w:t>
            </w:r>
          </w:p>
        </w:tc>
        <w:tc>
          <w:tcPr>
            <w:tcW w:type="dxa" w:w="6659"/>
            <w:tcBorders>
              <w:top w:sz="4" w:val="single"/>
              <w:left w:sz="4" w:val="single"/>
              <w:bottom w:sz="4" w:val="single"/>
              <w:right w:sz="4" w:val="single"/>
            </w:tcBorders>
            <w:tcMar>
              <w:top w:type="dxa" w:w="50"/>
              <w:left w:type="dxa" w:w="100"/>
            </w:tcMar>
            <w:vAlign w:val="center"/>
          </w:tcPr>
          <w:p w14:paraId="14020000">
            <w:pPr>
              <w:spacing w:after="0" w:before="0"/>
              <w:ind w:firstLine="0" w:left="135"/>
              <w:jc w:val="left"/>
            </w:pPr>
            <w:r>
              <w:rPr>
                <w:rFonts w:ascii="Times New Roman" w:hAnsi="Times New Roman"/>
                <w:b w:val="0"/>
                <w:i w:val="0"/>
                <w:color w:val="000000"/>
                <w:sz w:val="24"/>
              </w:rPr>
              <w:t>Уравнение с одной переменной. Корень уравнения</w:t>
            </w:r>
          </w:p>
        </w:tc>
        <w:tc>
          <w:tcPr>
            <w:tcW w:type="dxa" w:w="872"/>
            <w:tcBorders>
              <w:top w:sz="4" w:val="single"/>
              <w:left w:sz="4" w:val="single"/>
              <w:bottom w:sz="4" w:val="single"/>
              <w:right w:sz="4" w:val="single"/>
            </w:tcBorders>
            <w:tcMar>
              <w:top w:type="dxa" w:w="50"/>
              <w:left w:type="dxa" w:w="100"/>
            </w:tcMar>
            <w:vAlign w:val="center"/>
          </w:tcPr>
          <w:p w14:paraId="15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16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17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18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19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"https://m.edsoo.ru/2cfa2578"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https://m.edsoo.ru/2cfa2578</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1A020000">
            <w:pPr>
              <w:spacing w:after="0" w:before="0"/>
              <w:ind w:firstLine="0" w:left="0"/>
              <w:jc w:val="left"/>
            </w:pPr>
            <w:r>
              <w:rPr>
                <w:rFonts w:ascii="Times New Roman" w:hAnsi="Times New Roman"/>
                <w:b w:val="0"/>
                <w:i w:val="0"/>
                <w:color w:val="000000"/>
                <w:sz w:val="24"/>
              </w:rPr>
              <w:t>38</w:t>
            </w:r>
          </w:p>
        </w:tc>
        <w:tc>
          <w:tcPr>
            <w:tcW w:type="dxa" w:w="6659"/>
            <w:tcBorders>
              <w:top w:sz="4" w:val="single"/>
              <w:left w:sz="4" w:val="single"/>
              <w:bottom w:sz="4" w:val="single"/>
              <w:right w:sz="4" w:val="single"/>
            </w:tcBorders>
            <w:tcMar>
              <w:top w:type="dxa" w:w="50"/>
              <w:left w:type="dxa" w:w="100"/>
            </w:tcMar>
            <w:vAlign w:val="center"/>
          </w:tcPr>
          <w:p w14:paraId="1B020000">
            <w:pPr>
              <w:spacing w:after="0" w:before="0"/>
              <w:ind w:firstLine="0" w:left="135"/>
              <w:jc w:val="left"/>
            </w:pPr>
            <w:r>
              <w:rPr>
                <w:rFonts w:ascii="Times New Roman" w:hAnsi="Times New Roman"/>
                <w:b w:val="0"/>
                <w:i w:val="0"/>
                <w:color w:val="000000"/>
                <w:sz w:val="24"/>
              </w:rPr>
              <w:t>Свойства уравнений с одной переменной</w:t>
            </w:r>
          </w:p>
        </w:tc>
        <w:tc>
          <w:tcPr>
            <w:tcW w:type="dxa" w:w="872"/>
            <w:tcBorders>
              <w:top w:sz="4" w:val="single"/>
              <w:left w:sz="4" w:val="single"/>
              <w:bottom w:sz="4" w:val="single"/>
              <w:right w:sz="4" w:val="single"/>
            </w:tcBorders>
            <w:tcMar>
              <w:top w:type="dxa" w:w="50"/>
              <w:left w:type="dxa" w:w="100"/>
            </w:tcMar>
            <w:vAlign w:val="center"/>
          </w:tcPr>
          <w:p w14:paraId="1C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1D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1E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1F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20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"https://m.edsoo.ru/db13ed37"</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https://m.edsoo.ru/db13ed37</w:t>
            </w:r>
            <w:r>
              <w:rPr>
                <w:rFonts w:ascii="Times New Roman" w:hAnsi="Times New Roman"/>
                <w:b w:val="0"/>
                <w:i w:val="0"/>
                <w:color w:val="0000FF"/>
                <w:sz w:val="22"/>
                <w:u w:val="single"/>
              </w:rPr>
              <w:fldChar w:fldCharType="end"/>
            </w:r>
          </w:p>
        </w:tc>
      </w:tr>
      <w:tr>
        <w:trPr>
          <w:trHeight w:hRule="atLeast" w:val="1215"/>
        </w:trPr>
        <w:tc>
          <w:tcPr>
            <w:tcW w:type="dxa" w:w="675"/>
            <w:tcBorders>
              <w:top w:sz="4" w:val="single"/>
              <w:left w:sz="4" w:val="single"/>
              <w:bottom w:sz="4" w:val="single"/>
              <w:right w:sz="4" w:val="single"/>
            </w:tcBorders>
            <w:tcMar>
              <w:top w:type="dxa" w:w="50"/>
              <w:left w:type="dxa" w:w="100"/>
            </w:tcMar>
            <w:vAlign w:val="center"/>
          </w:tcPr>
          <w:p w14:paraId="21020000">
            <w:pPr>
              <w:spacing w:after="0" w:before="0"/>
              <w:ind w:firstLine="0" w:left="0"/>
              <w:jc w:val="left"/>
            </w:pPr>
            <w:r>
              <w:rPr>
                <w:rFonts w:ascii="Times New Roman" w:hAnsi="Times New Roman"/>
                <w:b w:val="0"/>
                <w:i w:val="0"/>
                <w:color w:val="000000"/>
                <w:sz w:val="24"/>
              </w:rPr>
              <w:t>39</w:t>
            </w:r>
          </w:p>
        </w:tc>
        <w:tc>
          <w:tcPr>
            <w:tcW w:type="dxa" w:w="6659"/>
            <w:tcBorders>
              <w:top w:sz="4" w:val="single"/>
              <w:left w:sz="4" w:val="single"/>
              <w:bottom w:sz="4" w:val="single"/>
              <w:right w:sz="4" w:val="single"/>
            </w:tcBorders>
            <w:tcMar>
              <w:top w:type="dxa" w:w="50"/>
              <w:left w:type="dxa" w:w="100"/>
            </w:tcMar>
            <w:vAlign w:val="center"/>
          </w:tcPr>
          <w:p w14:paraId="22020000">
            <w:pPr>
              <w:spacing w:after="0" w:before="0"/>
              <w:ind w:firstLine="0" w:left="135"/>
              <w:jc w:val="left"/>
            </w:pPr>
            <w:r>
              <w:rPr>
                <w:rFonts w:ascii="Times New Roman" w:hAnsi="Times New Roman"/>
                <w:b w:val="0"/>
                <w:i w:val="0"/>
                <w:color w:val="000000"/>
                <w:sz w:val="24"/>
              </w:rPr>
              <w:t>Свойства уравнений с одной переменной</w:t>
            </w:r>
          </w:p>
        </w:tc>
        <w:tc>
          <w:tcPr>
            <w:tcW w:type="dxa" w:w="872"/>
            <w:tcBorders>
              <w:top w:sz="4" w:val="single"/>
              <w:left w:sz="4" w:val="single"/>
              <w:bottom w:sz="4" w:val="single"/>
              <w:right w:sz="4" w:val="single"/>
            </w:tcBorders>
            <w:tcMar>
              <w:top w:type="dxa" w:w="50"/>
              <w:left w:type="dxa" w:w="100"/>
            </w:tcMar>
            <w:vAlign w:val="center"/>
          </w:tcPr>
          <w:p w14:paraId="23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24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25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26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27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"https://m.edsoo.ru/42fc80d4"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https://m.edsoo.ru/42fc80d4</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28020000">
            <w:pPr>
              <w:spacing w:after="0" w:before="0"/>
              <w:ind w:firstLine="0" w:left="0"/>
              <w:jc w:val="left"/>
            </w:pPr>
            <w:r>
              <w:rPr>
                <w:rFonts w:ascii="Times New Roman" w:hAnsi="Times New Roman"/>
                <w:b w:val="0"/>
                <w:i w:val="0"/>
                <w:color w:val="000000"/>
                <w:sz w:val="24"/>
              </w:rPr>
              <w:t>40</w:t>
            </w:r>
          </w:p>
        </w:tc>
        <w:tc>
          <w:tcPr>
            <w:tcW w:type="dxa" w:w="6659"/>
            <w:tcBorders>
              <w:top w:sz="4" w:val="single"/>
              <w:left w:sz="4" w:val="single"/>
              <w:bottom w:sz="4" w:val="single"/>
              <w:right w:sz="4" w:val="single"/>
            </w:tcBorders>
            <w:tcMar>
              <w:top w:type="dxa" w:w="50"/>
              <w:left w:type="dxa" w:w="100"/>
            </w:tcMar>
            <w:vAlign w:val="center"/>
          </w:tcPr>
          <w:p w14:paraId="29020000">
            <w:pPr>
              <w:spacing w:after="0" w:before="0"/>
              <w:ind w:firstLine="0" w:left="135"/>
              <w:jc w:val="left"/>
            </w:pPr>
            <w:r>
              <w:rPr>
                <w:rFonts w:ascii="Times New Roman" w:hAnsi="Times New Roman"/>
                <w:b w:val="0"/>
                <w:i w:val="0"/>
                <w:color w:val="000000"/>
                <w:sz w:val="24"/>
              </w:rPr>
              <w:t>Равносильность уравнений</w:t>
            </w:r>
          </w:p>
        </w:tc>
        <w:tc>
          <w:tcPr>
            <w:tcW w:type="dxa" w:w="872"/>
            <w:tcBorders>
              <w:top w:sz="4" w:val="single"/>
              <w:left w:sz="4" w:val="single"/>
              <w:bottom w:sz="4" w:val="single"/>
              <w:right w:sz="4" w:val="single"/>
            </w:tcBorders>
            <w:tcMar>
              <w:top w:type="dxa" w:w="50"/>
              <w:left w:type="dxa" w:w="100"/>
            </w:tcMar>
            <w:vAlign w:val="center"/>
          </w:tcPr>
          <w:p w14:paraId="2A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2B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2C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2D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2E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"https://m.edsoo.ru/941ec3c5"</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https://m.edsoo.ru/941ec3c5</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2F020000">
            <w:pPr>
              <w:spacing w:after="0" w:before="0"/>
              <w:ind w:firstLine="0" w:left="0"/>
              <w:jc w:val="left"/>
            </w:pPr>
            <w:r>
              <w:rPr>
                <w:rFonts w:ascii="Times New Roman" w:hAnsi="Times New Roman"/>
                <w:b w:val="0"/>
                <w:i w:val="0"/>
                <w:color w:val="000000"/>
                <w:sz w:val="24"/>
              </w:rPr>
              <w:t>41</w:t>
            </w:r>
          </w:p>
        </w:tc>
        <w:tc>
          <w:tcPr>
            <w:tcW w:type="dxa" w:w="6659"/>
            <w:tcBorders>
              <w:top w:sz="4" w:val="single"/>
              <w:left w:sz="4" w:val="single"/>
              <w:bottom w:sz="4" w:val="single"/>
              <w:right w:sz="4" w:val="single"/>
            </w:tcBorders>
            <w:tcMar>
              <w:top w:type="dxa" w:w="50"/>
              <w:left w:type="dxa" w:w="100"/>
            </w:tcMar>
            <w:vAlign w:val="center"/>
          </w:tcPr>
          <w:p w14:paraId="30020000">
            <w:pPr>
              <w:spacing w:after="0" w:before="0"/>
              <w:ind w:firstLine="0" w:left="135"/>
              <w:jc w:val="left"/>
            </w:pPr>
            <w:r>
              <w:rPr>
                <w:rFonts w:ascii="Times New Roman" w:hAnsi="Times New Roman"/>
                <w:b w:val="0"/>
                <w:i w:val="0"/>
                <w:color w:val="000000"/>
                <w:sz w:val="24"/>
              </w:rPr>
              <w:t>Уравнение как математическая модель реальной ситуации</w:t>
            </w:r>
          </w:p>
        </w:tc>
        <w:tc>
          <w:tcPr>
            <w:tcW w:type="dxa" w:w="872"/>
            <w:tcBorders>
              <w:top w:sz="4" w:val="single"/>
              <w:left w:sz="4" w:val="single"/>
              <w:bottom w:sz="4" w:val="single"/>
              <w:right w:sz="4" w:val="single"/>
            </w:tcBorders>
            <w:tcMar>
              <w:top w:type="dxa" w:w="50"/>
              <w:left w:type="dxa" w:w="100"/>
            </w:tcMar>
            <w:vAlign w:val="center"/>
          </w:tcPr>
          <w:p w14:paraId="31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32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33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34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35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"https://m.edsoo.ru/ba1a9158"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https://m.edsoo.ru/ba1a9158</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36020000">
            <w:pPr>
              <w:spacing w:after="0" w:before="0"/>
              <w:ind w:firstLine="0" w:left="0"/>
              <w:jc w:val="left"/>
            </w:pPr>
            <w:r>
              <w:rPr>
                <w:rFonts w:ascii="Times New Roman" w:hAnsi="Times New Roman"/>
                <w:b w:val="0"/>
                <w:i w:val="0"/>
                <w:color w:val="000000"/>
                <w:sz w:val="24"/>
              </w:rPr>
              <w:t>42</w:t>
            </w:r>
          </w:p>
        </w:tc>
        <w:tc>
          <w:tcPr>
            <w:tcW w:type="dxa" w:w="6659"/>
            <w:tcBorders>
              <w:top w:sz="4" w:val="single"/>
              <w:left w:sz="4" w:val="single"/>
              <w:bottom w:sz="4" w:val="single"/>
              <w:right w:sz="4" w:val="single"/>
            </w:tcBorders>
            <w:tcMar>
              <w:top w:type="dxa" w:w="50"/>
              <w:left w:type="dxa" w:w="100"/>
            </w:tcMar>
            <w:vAlign w:val="center"/>
          </w:tcPr>
          <w:p w14:paraId="37020000">
            <w:pPr>
              <w:spacing w:after="0" w:before="0"/>
              <w:ind w:firstLine="0" w:left="135"/>
              <w:jc w:val="left"/>
            </w:pPr>
            <w:r>
              <w:rPr>
                <w:rFonts w:ascii="Times New Roman" w:hAnsi="Times New Roman"/>
                <w:b w:val="0"/>
                <w:i w:val="0"/>
                <w:color w:val="000000"/>
                <w:sz w:val="24"/>
              </w:rPr>
              <w:t>Число корней линейного уравнения</w:t>
            </w:r>
          </w:p>
        </w:tc>
        <w:tc>
          <w:tcPr>
            <w:tcW w:type="dxa" w:w="872"/>
            <w:tcBorders>
              <w:top w:sz="4" w:val="single"/>
              <w:left w:sz="4" w:val="single"/>
              <w:bottom w:sz="4" w:val="single"/>
              <w:right w:sz="4" w:val="single"/>
            </w:tcBorders>
            <w:tcMar>
              <w:top w:type="dxa" w:w="50"/>
              <w:left w:type="dxa" w:w="100"/>
            </w:tcMar>
            <w:vAlign w:val="center"/>
          </w:tcPr>
          <w:p w14:paraId="38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39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3A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3B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3C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"https://m.edsoo.ru/265c6984"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https://m.edsoo.ru/265c6984</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3D020000">
            <w:pPr>
              <w:spacing w:after="0" w:before="0"/>
              <w:ind w:firstLine="0" w:left="0"/>
              <w:jc w:val="left"/>
            </w:pPr>
            <w:r>
              <w:rPr>
                <w:rFonts w:ascii="Times New Roman" w:hAnsi="Times New Roman"/>
                <w:b w:val="0"/>
                <w:i w:val="0"/>
                <w:color w:val="000000"/>
                <w:sz w:val="24"/>
              </w:rPr>
              <w:t>43</w:t>
            </w:r>
          </w:p>
        </w:tc>
        <w:tc>
          <w:tcPr>
            <w:tcW w:type="dxa" w:w="6659"/>
            <w:tcBorders>
              <w:top w:sz="4" w:val="single"/>
              <w:left w:sz="4" w:val="single"/>
              <w:bottom w:sz="4" w:val="single"/>
              <w:right w:sz="4" w:val="single"/>
            </w:tcBorders>
            <w:tcMar>
              <w:top w:type="dxa" w:w="50"/>
              <w:left w:type="dxa" w:w="100"/>
            </w:tcMar>
            <w:vAlign w:val="center"/>
          </w:tcPr>
          <w:p w14:paraId="3E020000">
            <w:pPr>
              <w:spacing w:after="0" w:before="0"/>
              <w:ind w:firstLine="0" w:left="135"/>
              <w:jc w:val="left"/>
            </w:pPr>
            <w:r>
              <w:rPr>
                <w:rFonts w:ascii="Times New Roman" w:hAnsi="Times New Roman"/>
                <w:b w:val="0"/>
                <w:i w:val="0"/>
                <w:color w:val="000000"/>
                <w:sz w:val="24"/>
              </w:rPr>
              <w:t>Число корней линейного уравнения</w:t>
            </w:r>
          </w:p>
        </w:tc>
        <w:tc>
          <w:tcPr>
            <w:tcW w:type="dxa" w:w="872"/>
            <w:tcBorders>
              <w:top w:sz="4" w:val="single"/>
              <w:left w:sz="4" w:val="single"/>
              <w:bottom w:sz="4" w:val="single"/>
              <w:right w:sz="4" w:val="single"/>
            </w:tcBorders>
            <w:tcMar>
              <w:top w:type="dxa" w:w="50"/>
              <w:left w:type="dxa" w:w="100"/>
            </w:tcMar>
            <w:vAlign w:val="center"/>
          </w:tcPr>
          <w:p w14:paraId="3F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40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41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42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43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"https://m.edsoo.ru/7bf1a6f2"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https://m.edsoo.ru/7bf1a6f2</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44020000">
            <w:pPr>
              <w:spacing w:after="0" w:before="0"/>
              <w:ind w:firstLine="0" w:left="0"/>
              <w:jc w:val="left"/>
            </w:pPr>
            <w:r>
              <w:rPr>
                <w:rFonts w:ascii="Times New Roman" w:hAnsi="Times New Roman"/>
                <w:b w:val="0"/>
                <w:i w:val="0"/>
                <w:color w:val="000000"/>
                <w:sz w:val="24"/>
              </w:rPr>
              <w:t>44</w:t>
            </w:r>
          </w:p>
        </w:tc>
        <w:tc>
          <w:tcPr>
            <w:tcW w:type="dxa" w:w="6659"/>
            <w:tcBorders>
              <w:top w:sz="4" w:val="single"/>
              <w:left w:sz="4" w:val="single"/>
              <w:bottom w:sz="4" w:val="single"/>
              <w:right w:sz="4" w:val="single"/>
            </w:tcBorders>
            <w:tcMar>
              <w:top w:type="dxa" w:w="50"/>
              <w:left w:type="dxa" w:w="100"/>
            </w:tcMar>
            <w:vAlign w:val="center"/>
          </w:tcPr>
          <w:p w14:paraId="45020000">
            <w:pPr>
              <w:spacing w:after="0" w:before="0"/>
              <w:ind w:firstLine="0" w:left="135"/>
              <w:jc w:val="left"/>
            </w:pPr>
            <w:r>
              <w:rPr>
                <w:rFonts w:ascii="Times New Roman" w:hAnsi="Times New Roman"/>
                <w:b w:val="0"/>
                <w:i w:val="0"/>
                <w:color w:val="000000"/>
                <w:sz w:val="24"/>
              </w:rPr>
              <w:t>Решение текстовых задач с помощью линейных уравнений</w:t>
            </w:r>
          </w:p>
        </w:tc>
        <w:tc>
          <w:tcPr>
            <w:tcW w:type="dxa" w:w="872"/>
            <w:tcBorders>
              <w:top w:sz="4" w:val="single"/>
              <w:left w:sz="4" w:val="single"/>
              <w:bottom w:sz="4" w:val="single"/>
              <w:right w:sz="4" w:val="single"/>
            </w:tcBorders>
            <w:tcMar>
              <w:top w:type="dxa" w:w="50"/>
              <w:left w:type="dxa" w:w="100"/>
            </w:tcMar>
            <w:vAlign w:val="center"/>
          </w:tcPr>
          <w:p w14:paraId="46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47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48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49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4A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"https://m.edsoo.ru/3f47df53"</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https://m.edsoo.ru/3f47df53</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4B020000">
            <w:pPr>
              <w:spacing w:after="0" w:before="0"/>
              <w:ind w:firstLine="0" w:left="0"/>
              <w:jc w:val="left"/>
            </w:pPr>
            <w:r>
              <w:rPr>
                <w:rFonts w:ascii="Times New Roman" w:hAnsi="Times New Roman"/>
                <w:b w:val="0"/>
                <w:i w:val="0"/>
                <w:color w:val="000000"/>
                <w:sz w:val="24"/>
              </w:rPr>
              <w:t>45</w:t>
            </w:r>
          </w:p>
        </w:tc>
        <w:tc>
          <w:tcPr>
            <w:tcW w:type="dxa" w:w="6659"/>
            <w:tcBorders>
              <w:top w:sz="4" w:val="single"/>
              <w:left w:sz="4" w:val="single"/>
              <w:bottom w:sz="4" w:val="single"/>
              <w:right w:sz="4" w:val="single"/>
            </w:tcBorders>
            <w:tcMar>
              <w:top w:type="dxa" w:w="50"/>
              <w:left w:type="dxa" w:w="100"/>
            </w:tcMar>
            <w:vAlign w:val="center"/>
          </w:tcPr>
          <w:p w14:paraId="4C020000">
            <w:pPr>
              <w:spacing w:after="0" w:before="0"/>
              <w:ind w:firstLine="0" w:left="135"/>
              <w:jc w:val="left"/>
            </w:pPr>
            <w:r>
              <w:rPr>
                <w:rFonts w:ascii="Times New Roman" w:hAnsi="Times New Roman"/>
                <w:b w:val="0"/>
                <w:i w:val="0"/>
                <w:color w:val="000000"/>
                <w:sz w:val="24"/>
              </w:rPr>
              <w:t xml:space="preserve">Линейное уравнение, содержащее знак модуля </w:t>
            </w:r>
          </w:p>
        </w:tc>
        <w:tc>
          <w:tcPr>
            <w:tcW w:type="dxa" w:w="872"/>
            <w:tcBorders>
              <w:top w:sz="4" w:val="single"/>
              <w:left w:sz="4" w:val="single"/>
              <w:bottom w:sz="4" w:val="single"/>
              <w:right w:sz="4" w:val="single"/>
            </w:tcBorders>
            <w:tcMar>
              <w:top w:type="dxa" w:w="50"/>
              <w:left w:type="dxa" w:w="100"/>
            </w:tcMar>
            <w:vAlign w:val="center"/>
          </w:tcPr>
          <w:p w14:paraId="4D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4E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4F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50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51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"https://m.edsoo.ru/5e622ca5"</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https://m.edsoo.ru/5e622ca5</w:t>
            </w:r>
            <w:r>
              <w:rPr>
                <w:rFonts w:ascii="Times New Roman" w:hAnsi="Times New Roman"/>
                <w:b w:val="0"/>
                <w:i w:val="0"/>
                <w:color w:val="0000FF"/>
                <w:sz w:val="22"/>
                <w:u w:val="single"/>
              </w:rPr>
              <w:fldChar w:fldCharType="end"/>
            </w:r>
          </w:p>
        </w:tc>
      </w:tr>
      <w:tr>
        <w:trPr>
          <w:trHeight w:hRule="atLeast" w:val="1635"/>
        </w:trPr>
        <w:tc>
          <w:tcPr>
            <w:tcW w:type="dxa" w:w="675"/>
            <w:tcBorders>
              <w:top w:sz="4" w:val="single"/>
              <w:left w:sz="4" w:val="single"/>
              <w:bottom w:sz="4" w:val="single"/>
              <w:right w:sz="4" w:val="single"/>
            </w:tcBorders>
            <w:tcMar>
              <w:top w:type="dxa" w:w="50"/>
              <w:left w:type="dxa" w:w="100"/>
            </w:tcMar>
            <w:vAlign w:val="center"/>
          </w:tcPr>
          <w:p w14:paraId="52020000">
            <w:pPr>
              <w:spacing w:after="0" w:before="0"/>
              <w:ind w:firstLine="0" w:left="0"/>
              <w:jc w:val="left"/>
            </w:pPr>
            <w:r>
              <w:rPr>
                <w:rFonts w:ascii="Times New Roman" w:hAnsi="Times New Roman"/>
                <w:b w:val="0"/>
                <w:i w:val="0"/>
                <w:color w:val="000000"/>
                <w:sz w:val="24"/>
              </w:rPr>
              <w:t>46</w:t>
            </w:r>
          </w:p>
        </w:tc>
        <w:tc>
          <w:tcPr>
            <w:tcW w:type="dxa" w:w="6659"/>
            <w:tcBorders>
              <w:top w:sz="4" w:val="single"/>
              <w:left w:sz="4" w:val="single"/>
              <w:bottom w:sz="4" w:val="single"/>
              <w:right w:sz="4" w:val="single"/>
            </w:tcBorders>
            <w:tcMar>
              <w:top w:type="dxa" w:w="50"/>
              <w:left w:type="dxa" w:w="100"/>
            </w:tcMar>
            <w:vAlign w:val="center"/>
          </w:tcPr>
          <w:p w14:paraId="53020000">
            <w:pPr>
              <w:spacing w:after="0" w:before="0"/>
              <w:ind w:firstLine="0" w:left="135"/>
              <w:jc w:val="left"/>
            </w:pPr>
            <w:r>
              <w:rPr>
                <w:rFonts w:ascii="Times New Roman" w:hAnsi="Times New Roman"/>
                <w:b w:val="0"/>
                <w:i w:val="0"/>
                <w:color w:val="000000"/>
                <w:sz w:val="24"/>
              </w:rPr>
              <w:t>Контрольная работа по темам "Выражения с переменными", "Линейные уравнения"</w:t>
            </w:r>
          </w:p>
        </w:tc>
        <w:tc>
          <w:tcPr>
            <w:tcW w:type="dxa" w:w="872"/>
            <w:tcBorders>
              <w:top w:sz="4" w:val="single"/>
              <w:left w:sz="4" w:val="single"/>
              <w:bottom w:sz="4" w:val="single"/>
              <w:right w:sz="4" w:val="single"/>
            </w:tcBorders>
            <w:tcMar>
              <w:top w:type="dxa" w:w="50"/>
              <w:left w:type="dxa" w:w="100"/>
            </w:tcMar>
            <w:vAlign w:val="center"/>
          </w:tcPr>
          <w:p w14:paraId="54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55020000">
            <w:pPr>
              <w:spacing w:after="0" w:before="0"/>
              <w:ind w:firstLine="0" w:left="135"/>
              <w:jc w:val="center"/>
            </w:pPr>
            <w:r>
              <w:rPr>
                <w:rFonts w:ascii="Times New Roman" w:hAnsi="Times New Roman"/>
                <w:b w:val="0"/>
                <w:i w:val="0"/>
                <w:color w:val="000000"/>
                <w:sz w:val="24"/>
              </w:rPr>
              <w:t xml:space="preserve"> 1 </w:t>
            </w:r>
          </w:p>
        </w:tc>
        <w:tc>
          <w:tcPr>
            <w:tcW w:type="dxa" w:w="1035"/>
            <w:tcBorders>
              <w:top w:sz="4" w:val="single"/>
              <w:left w:sz="4" w:val="single"/>
              <w:bottom w:sz="4" w:val="single"/>
              <w:right w:sz="4" w:val="single"/>
            </w:tcBorders>
            <w:tcMar>
              <w:top w:type="dxa" w:w="50"/>
              <w:left w:type="dxa" w:w="100"/>
            </w:tcMar>
            <w:vAlign w:val="center"/>
          </w:tcPr>
          <w:p w14:paraId="56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57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58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"https://m.edsoo.ru/0a2d19c8"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https://m.edsoo.ru/0a2d19c8</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59020000">
            <w:pPr>
              <w:spacing w:after="0" w:before="0"/>
              <w:ind w:firstLine="0" w:left="0"/>
              <w:jc w:val="left"/>
            </w:pPr>
            <w:r>
              <w:rPr>
                <w:rFonts w:ascii="Times New Roman" w:hAnsi="Times New Roman"/>
                <w:b w:val="0"/>
                <w:i w:val="0"/>
                <w:color w:val="000000"/>
                <w:sz w:val="24"/>
              </w:rPr>
              <w:t>47</w:t>
            </w:r>
          </w:p>
        </w:tc>
        <w:tc>
          <w:tcPr>
            <w:tcW w:type="dxa" w:w="6659"/>
            <w:tcBorders>
              <w:top w:sz="4" w:val="single"/>
              <w:left w:sz="4" w:val="single"/>
              <w:bottom w:sz="4" w:val="single"/>
              <w:right w:sz="4" w:val="single"/>
            </w:tcBorders>
            <w:tcMar>
              <w:top w:type="dxa" w:w="50"/>
              <w:left w:type="dxa" w:w="100"/>
            </w:tcMar>
            <w:vAlign w:val="center"/>
          </w:tcPr>
          <w:p w14:paraId="5A020000">
            <w:pPr>
              <w:spacing w:after="0" w:before="0"/>
              <w:ind w:firstLine="0" w:left="135"/>
              <w:jc w:val="left"/>
            </w:pPr>
            <w:r>
              <w:rPr>
                <w:rFonts w:ascii="Times New Roman" w:hAnsi="Times New Roman"/>
                <w:b w:val="0"/>
                <w:i w:val="0"/>
                <w:color w:val="000000"/>
                <w:sz w:val="24"/>
              </w:rPr>
              <w:t>Степень с натуральным показателем</w:t>
            </w:r>
          </w:p>
        </w:tc>
        <w:tc>
          <w:tcPr>
            <w:tcW w:type="dxa" w:w="872"/>
            <w:tcBorders>
              <w:top w:sz="4" w:val="single"/>
              <w:left w:sz="4" w:val="single"/>
              <w:bottom w:sz="4" w:val="single"/>
              <w:right w:sz="4" w:val="single"/>
            </w:tcBorders>
            <w:tcMar>
              <w:top w:type="dxa" w:w="50"/>
              <w:left w:type="dxa" w:w="100"/>
            </w:tcMar>
            <w:vAlign w:val="center"/>
          </w:tcPr>
          <w:p w14:paraId="5B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5C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5D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5E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5F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"https://m.edsoo.ru/ececd6f0"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https://m.edsoo.ru/ececd6f0</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60020000">
            <w:pPr>
              <w:spacing w:after="0" w:before="0"/>
              <w:ind w:firstLine="0" w:left="0"/>
              <w:jc w:val="left"/>
            </w:pPr>
            <w:r>
              <w:rPr>
                <w:rFonts w:ascii="Times New Roman" w:hAnsi="Times New Roman"/>
                <w:b w:val="0"/>
                <w:i w:val="0"/>
                <w:color w:val="000000"/>
                <w:sz w:val="24"/>
              </w:rPr>
              <w:t>48</w:t>
            </w:r>
          </w:p>
        </w:tc>
        <w:tc>
          <w:tcPr>
            <w:tcW w:type="dxa" w:w="6659"/>
            <w:tcBorders>
              <w:top w:sz="4" w:val="single"/>
              <w:left w:sz="4" w:val="single"/>
              <w:bottom w:sz="4" w:val="single"/>
              <w:right w:sz="4" w:val="single"/>
            </w:tcBorders>
            <w:tcMar>
              <w:top w:type="dxa" w:w="50"/>
              <w:left w:type="dxa" w:w="100"/>
            </w:tcMar>
            <w:vAlign w:val="center"/>
          </w:tcPr>
          <w:p w14:paraId="61020000">
            <w:pPr>
              <w:spacing w:after="0" w:before="0"/>
              <w:ind w:firstLine="0" w:left="135"/>
              <w:jc w:val="left"/>
            </w:pPr>
            <w:r>
              <w:rPr>
                <w:rFonts w:ascii="Times New Roman" w:hAnsi="Times New Roman"/>
                <w:b w:val="0"/>
                <w:i w:val="0"/>
                <w:color w:val="000000"/>
                <w:sz w:val="24"/>
              </w:rPr>
              <w:t>Свойства степени с натуральным показателем</w:t>
            </w:r>
          </w:p>
        </w:tc>
        <w:tc>
          <w:tcPr>
            <w:tcW w:type="dxa" w:w="872"/>
            <w:tcBorders>
              <w:top w:sz="4" w:val="single"/>
              <w:left w:sz="4" w:val="single"/>
              <w:bottom w:sz="4" w:val="single"/>
              <w:right w:sz="4" w:val="single"/>
            </w:tcBorders>
            <w:tcMar>
              <w:top w:type="dxa" w:w="50"/>
              <w:left w:type="dxa" w:w="100"/>
            </w:tcMar>
            <w:vAlign w:val="center"/>
          </w:tcPr>
          <w:p w14:paraId="62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63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64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65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66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"https://m.edsoo.ru/544ee370"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https://m.edsoo.ru/544ee370</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67020000">
            <w:pPr>
              <w:spacing w:after="0" w:before="0"/>
              <w:ind w:firstLine="0" w:left="0"/>
              <w:jc w:val="left"/>
            </w:pPr>
            <w:r>
              <w:rPr>
                <w:rFonts w:ascii="Times New Roman" w:hAnsi="Times New Roman"/>
                <w:b w:val="0"/>
                <w:i w:val="0"/>
                <w:color w:val="000000"/>
                <w:sz w:val="24"/>
              </w:rPr>
              <w:t>49</w:t>
            </w:r>
          </w:p>
        </w:tc>
        <w:tc>
          <w:tcPr>
            <w:tcW w:type="dxa" w:w="6659"/>
            <w:tcBorders>
              <w:top w:sz="4" w:val="single"/>
              <w:left w:sz="4" w:val="single"/>
              <w:bottom w:sz="4" w:val="single"/>
              <w:right w:sz="4" w:val="single"/>
            </w:tcBorders>
            <w:tcMar>
              <w:top w:type="dxa" w:w="50"/>
              <w:left w:type="dxa" w:w="100"/>
            </w:tcMar>
            <w:vAlign w:val="center"/>
          </w:tcPr>
          <w:p w14:paraId="68020000">
            <w:pPr>
              <w:spacing w:after="0" w:before="0"/>
              <w:ind w:firstLine="0" w:left="135"/>
              <w:jc w:val="left"/>
            </w:pPr>
            <w:r>
              <w:rPr>
                <w:rFonts w:ascii="Times New Roman" w:hAnsi="Times New Roman"/>
                <w:b w:val="0"/>
                <w:i w:val="0"/>
                <w:color w:val="000000"/>
                <w:sz w:val="24"/>
              </w:rPr>
              <w:t>Свойства степени с натуральным показателем</w:t>
            </w:r>
          </w:p>
        </w:tc>
        <w:tc>
          <w:tcPr>
            <w:tcW w:type="dxa" w:w="872"/>
            <w:tcBorders>
              <w:top w:sz="4" w:val="single"/>
              <w:left w:sz="4" w:val="single"/>
              <w:bottom w:sz="4" w:val="single"/>
              <w:right w:sz="4" w:val="single"/>
            </w:tcBorders>
            <w:tcMar>
              <w:top w:type="dxa" w:w="50"/>
              <w:left w:type="dxa" w:w="100"/>
            </w:tcMar>
            <w:vAlign w:val="center"/>
          </w:tcPr>
          <w:p w14:paraId="69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6A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6B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6C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6D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"https://m.edsoo.ru/464c8d47"</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https://m.edsoo.ru/464c8d47</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6E020000">
            <w:pPr>
              <w:spacing w:after="0" w:before="0"/>
              <w:ind w:firstLine="0" w:left="0"/>
              <w:jc w:val="left"/>
            </w:pPr>
            <w:r>
              <w:rPr>
                <w:rFonts w:ascii="Times New Roman" w:hAnsi="Times New Roman"/>
                <w:b w:val="0"/>
                <w:i w:val="0"/>
                <w:color w:val="000000"/>
                <w:sz w:val="24"/>
              </w:rPr>
              <w:t>50</w:t>
            </w:r>
          </w:p>
        </w:tc>
        <w:tc>
          <w:tcPr>
            <w:tcW w:type="dxa" w:w="6659"/>
            <w:tcBorders>
              <w:top w:sz="4" w:val="single"/>
              <w:left w:sz="4" w:val="single"/>
              <w:bottom w:sz="4" w:val="single"/>
              <w:right w:sz="4" w:val="single"/>
            </w:tcBorders>
            <w:tcMar>
              <w:top w:type="dxa" w:w="50"/>
              <w:left w:type="dxa" w:w="100"/>
            </w:tcMar>
            <w:vAlign w:val="center"/>
          </w:tcPr>
          <w:p w14:paraId="6F020000">
            <w:pPr>
              <w:spacing w:after="0" w:before="0"/>
              <w:ind w:firstLine="0" w:left="135"/>
              <w:jc w:val="left"/>
            </w:pPr>
            <w:r>
              <w:rPr>
                <w:rFonts w:ascii="Times New Roman" w:hAnsi="Times New Roman"/>
                <w:b w:val="0"/>
                <w:i w:val="0"/>
                <w:color w:val="000000"/>
                <w:sz w:val="24"/>
              </w:rPr>
              <w:t>Свойства степени с натуральным показателем</w:t>
            </w:r>
          </w:p>
        </w:tc>
        <w:tc>
          <w:tcPr>
            <w:tcW w:type="dxa" w:w="872"/>
            <w:tcBorders>
              <w:top w:sz="4" w:val="single"/>
              <w:left w:sz="4" w:val="single"/>
              <w:bottom w:sz="4" w:val="single"/>
              <w:right w:sz="4" w:val="single"/>
            </w:tcBorders>
            <w:tcMar>
              <w:top w:type="dxa" w:w="50"/>
              <w:left w:type="dxa" w:w="100"/>
            </w:tcMar>
            <w:vAlign w:val="center"/>
          </w:tcPr>
          <w:p w14:paraId="70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71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72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73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74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"https://m.edsoo.ru/d24f2e6a"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https://m.edsoo.ru/d24f2e6a</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75020000">
            <w:pPr>
              <w:spacing w:after="0" w:before="0"/>
              <w:ind w:firstLine="0" w:left="0"/>
              <w:jc w:val="left"/>
            </w:pPr>
            <w:r>
              <w:rPr>
                <w:rFonts w:ascii="Times New Roman" w:hAnsi="Times New Roman"/>
                <w:b w:val="0"/>
                <w:i w:val="0"/>
                <w:color w:val="000000"/>
                <w:sz w:val="24"/>
              </w:rPr>
              <w:t>51</w:t>
            </w:r>
          </w:p>
        </w:tc>
        <w:tc>
          <w:tcPr>
            <w:tcW w:type="dxa" w:w="6659"/>
            <w:tcBorders>
              <w:top w:sz="4" w:val="single"/>
              <w:left w:sz="4" w:val="single"/>
              <w:bottom w:sz="4" w:val="single"/>
              <w:right w:sz="4" w:val="single"/>
            </w:tcBorders>
            <w:tcMar>
              <w:top w:type="dxa" w:w="50"/>
              <w:left w:type="dxa" w:w="100"/>
            </w:tcMar>
            <w:vAlign w:val="center"/>
          </w:tcPr>
          <w:p w14:paraId="76020000">
            <w:pPr>
              <w:spacing w:after="0" w:before="0"/>
              <w:ind w:firstLine="0" w:left="135"/>
              <w:jc w:val="left"/>
            </w:pPr>
            <w:r>
              <w:rPr>
                <w:rFonts w:ascii="Times New Roman" w:hAnsi="Times New Roman"/>
                <w:b w:val="0"/>
                <w:i w:val="0"/>
                <w:color w:val="000000"/>
                <w:sz w:val="24"/>
              </w:rPr>
              <w:t>Запись числа в десятичной позиционной системе счисления</w:t>
            </w:r>
          </w:p>
        </w:tc>
        <w:tc>
          <w:tcPr>
            <w:tcW w:type="dxa" w:w="872"/>
            <w:tcBorders>
              <w:top w:sz="4" w:val="single"/>
              <w:left w:sz="4" w:val="single"/>
              <w:bottom w:sz="4" w:val="single"/>
              <w:right w:sz="4" w:val="single"/>
            </w:tcBorders>
            <w:tcMar>
              <w:top w:type="dxa" w:w="50"/>
              <w:left w:type="dxa" w:w="100"/>
            </w:tcMar>
            <w:vAlign w:val="center"/>
          </w:tcPr>
          <w:p w14:paraId="77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78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79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7A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7B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"https://m.edsoo.ru/fc6f6868"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https://m.edsoo.ru/fc6f6868</w:t>
            </w:r>
            <w:r>
              <w:rPr>
                <w:rFonts w:ascii="Times New Roman" w:hAnsi="Times New Roman"/>
                <w:b w:val="0"/>
                <w:i w:val="0"/>
                <w:color w:val="0000FF"/>
                <w:sz w:val="22"/>
                <w:u w:val="single"/>
              </w:rPr>
              <w:fldChar w:fldCharType="end"/>
            </w:r>
          </w:p>
        </w:tc>
      </w:tr>
      <w:tr>
        <w:trPr>
          <w:trHeight w:hRule="atLeast" w:val="1755"/>
        </w:trPr>
        <w:tc>
          <w:tcPr>
            <w:tcW w:type="dxa" w:w="675"/>
            <w:tcBorders>
              <w:top w:sz="4" w:val="single"/>
              <w:left w:sz="4" w:val="single"/>
              <w:bottom w:sz="4" w:val="single"/>
              <w:right w:sz="4" w:val="single"/>
            </w:tcBorders>
            <w:tcMar>
              <w:top w:type="dxa" w:w="50"/>
              <w:left w:type="dxa" w:w="100"/>
            </w:tcMar>
            <w:vAlign w:val="center"/>
          </w:tcPr>
          <w:p w14:paraId="7C020000">
            <w:pPr>
              <w:spacing w:after="0" w:before="0"/>
              <w:ind w:firstLine="0" w:left="0"/>
              <w:jc w:val="left"/>
            </w:pPr>
            <w:r>
              <w:rPr>
                <w:rFonts w:ascii="Times New Roman" w:hAnsi="Times New Roman"/>
                <w:b w:val="0"/>
                <w:i w:val="0"/>
                <w:color w:val="000000"/>
                <w:sz w:val="24"/>
              </w:rPr>
              <w:t>52</w:t>
            </w:r>
          </w:p>
        </w:tc>
        <w:tc>
          <w:tcPr>
            <w:tcW w:type="dxa" w:w="6659"/>
            <w:tcBorders>
              <w:top w:sz="4" w:val="single"/>
              <w:left w:sz="4" w:val="single"/>
              <w:bottom w:sz="4" w:val="single"/>
              <w:right w:sz="4" w:val="single"/>
            </w:tcBorders>
            <w:tcMar>
              <w:top w:type="dxa" w:w="50"/>
              <w:left w:type="dxa" w:w="100"/>
            </w:tcMar>
            <w:vAlign w:val="center"/>
          </w:tcPr>
          <w:p w14:paraId="7D020000">
            <w:pPr>
              <w:spacing w:after="0" w:before="0"/>
              <w:ind w:firstLine="0" w:left="135"/>
              <w:jc w:val="left"/>
            </w:pPr>
            <w:r>
              <w:rPr>
                <w:rFonts w:ascii="Times New Roman" w:hAnsi="Times New Roman"/>
                <w:b w:val="0"/>
                <w:i w:val="0"/>
                <w:color w:val="000000"/>
                <w:sz w:val="24"/>
              </w:rPr>
              <w:t>Запись числа в десятичной позиционной системе счисления</w:t>
            </w:r>
          </w:p>
        </w:tc>
        <w:tc>
          <w:tcPr>
            <w:tcW w:type="dxa" w:w="872"/>
            <w:tcBorders>
              <w:top w:sz="4" w:val="single"/>
              <w:left w:sz="4" w:val="single"/>
              <w:bottom w:sz="4" w:val="single"/>
              <w:right w:sz="4" w:val="single"/>
            </w:tcBorders>
            <w:tcMar>
              <w:top w:type="dxa" w:w="50"/>
              <w:left w:type="dxa" w:w="100"/>
            </w:tcMar>
            <w:vAlign w:val="center"/>
          </w:tcPr>
          <w:p w14:paraId="7E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7F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80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81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82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"https://m.edsoo.ru/75e2d600"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https://m.edsoo.ru/75e2d600</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83020000">
            <w:pPr>
              <w:spacing w:after="0" w:before="0"/>
              <w:ind w:firstLine="0" w:left="0"/>
              <w:jc w:val="left"/>
            </w:pPr>
            <w:r>
              <w:rPr>
                <w:rFonts w:ascii="Times New Roman" w:hAnsi="Times New Roman"/>
                <w:b w:val="0"/>
                <w:i w:val="0"/>
                <w:color w:val="000000"/>
                <w:sz w:val="24"/>
              </w:rPr>
              <w:t>53</w:t>
            </w:r>
          </w:p>
        </w:tc>
        <w:tc>
          <w:tcPr>
            <w:tcW w:type="dxa" w:w="6659"/>
            <w:tcBorders>
              <w:top w:sz="4" w:val="single"/>
              <w:left w:sz="4" w:val="single"/>
              <w:bottom w:sz="4" w:val="single"/>
              <w:right w:sz="4" w:val="single"/>
            </w:tcBorders>
            <w:tcMar>
              <w:top w:type="dxa" w:w="50"/>
              <w:left w:type="dxa" w:w="100"/>
            </w:tcMar>
            <w:vAlign w:val="center"/>
          </w:tcPr>
          <w:p w14:paraId="84020000">
            <w:pPr>
              <w:spacing w:after="0" w:before="0"/>
              <w:ind w:firstLine="0" w:left="135"/>
              <w:jc w:val="left"/>
            </w:pPr>
            <w:r>
              <w:rPr>
                <w:rFonts w:ascii="Times New Roman" w:hAnsi="Times New Roman"/>
                <w:b w:val="0"/>
                <w:i w:val="0"/>
                <w:color w:val="000000"/>
                <w:sz w:val="24"/>
              </w:rPr>
              <w:t>Одночлены. Одночлен стандартного вида. Степень одночлена</w:t>
            </w:r>
          </w:p>
        </w:tc>
        <w:tc>
          <w:tcPr>
            <w:tcW w:type="dxa" w:w="872"/>
            <w:tcBorders>
              <w:top w:sz="4" w:val="single"/>
              <w:left w:sz="4" w:val="single"/>
              <w:bottom w:sz="4" w:val="single"/>
              <w:right w:sz="4" w:val="single"/>
            </w:tcBorders>
            <w:tcMar>
              <w:top w:type="dxa" w:w="50"/>
              <w:left w:type="dxa" w:w="100"/>
            </w:tcMar>
            <w:vAlign w:val="center"/>
          </w:tcPr>
          <w:p w14:paraId="85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86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87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88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89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"https://m.edsoo.ru/353073de"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https://m.edsoo.ru/353073de</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8A020000">
            <w:pPr>
              <w:spacing w:after="0" w:before="0"/>
              <w:ind w:firstLine="0" w:left="0"/>
              <w:jc w:val="left"/>
            </w:pPr>
            <w:r>
              <w:rPr>
                <w:rFonts w:ascii="Times New Roman" w:hAnsi="Times New Roman"/>
                <w:b w:val="0"/>
                <w:i w:val="0"/>
                <w:color w:val="000000"/>
                <w:sz w:val="24"/>
              </w:rPr>
              <w:t>54</w:t>
            </w:r>
          </w:p>
        </w:tc>
        <w:tc>
          <w:tcPr>
            <w:tcW w:type="dxa" w:w="6659"/>
            <w:tcBorders>
              <w:top w:sz="4" w:val="single"/>
              <w:left w:sz="4" w:val="single"/>
              <w:bottom w:sz="4" w:val="single"/>
              <w:right w:sz="4" w:val="single"/>
            </w:tcBorders>
            <w:tcMar>
              <w:top w:type="dxa" w:w="50"/>
              <w:left w:type="dxa" w:w="100"/>
            </w:tcMar>
            <w:vAlign w:val="center"/>
          </w:tcPr>
          <w:p w14:paraId="8B020000">
            <w:pPr>
              <w:spacing w:after="0" w:before="0"/>
              <w:ind w:firstLine="0" w:left="135"/>
              <w:jc w:val="left"/>
            </w:pPr>
            <w:r>
              <w:rPr>
                <w:rFonts w:ascii="Times New Roman" w:hAnsi="Times New Roman"/>
                <w:b w:val="0"/>
                <w:i w:val="0"/>
                <w:color w:val="000000"/>
                <w:sz w:val="24"/>
              </w:rPr>
              <w:t>Одночлены. Одночлен стандартного вида. Степень одночлена</w:t>
            </w:r>
          </w:p>
        </w:tc>
        <w:tc>
          <w:tcPr>
            <w:tcW w:type="dxa" w:w="872"/>
            <w:tcBorders>
              <w:top w:sz="4" w:val="single"/>
              <w:left w:sz="4" w:val="single"/>
              <w:bottom w:sz="4" w:val="single"/>
              <w:right w:sz="4" w:val="single"/>
            </w:tcBorders>
            <w:tcMar>
              <w:top w:type="dxa" w:w="50"/>
              <w:left w:type="dxa" w:w="100"/>
            </w:tcMar>
            <w:vAlign w:val="center"/>
          </w:tcPr>
          <w:p w14:paraId="8C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8D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8E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8F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90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"https://m.edsoo.ru/91928350"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https://m.edsoo.ru/91928350</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91020000">
            <w:pPr>
              <w:spacing w:after="0" w:before="0"/>
              <w:ind w:firstLine="0" w:left="0"/>
              <w:jc w:val="left"/>
            </w:pPr>
            <w:r>
              <w:rPr>
                <w:rFonts w:ascii="Times New Roman" w:hAnsi="Times New Roman"/>
                <w:b w:val="0"/>
                <w:i w:val="0"/>
                <w:color w:val="000000"/>
                <w:sz w:val="24"/>
              </w:rPr>
              <w:t>55</w:t>
            </w:r>
          </w:p>
        </w:tc>
        <w:tc>
          <w:tcPr>
            <w:tcW w:type="dxa" w:w="6659"/>
            <w:tcBorders>
              <w:top w:sz="4" w:val="single"/>
              <w:left w:sz="4" w:val="single"/>
              <w:bottom w:sz="4" w:val="single"/>
              <w:right w:sz="4" w:val="single"/>
            </w:tcBorders>
            <w:tcMar>
              <w:top w:type="dxa" w:w="50"/>
              <w:left w:type="dxa" w:w="100"/>
            </w:tcMar>
            <w:vAlign w:val="center"/>
          </w:tcPr>
          <w:p w14:paraId="92020000">
            <w:pPr>
              <w:spacing w:after="0" w:before="0"/>
              <w:ind w:firstLine="0" w:left="135"/>
              <w:jc w:val="left"/>
            </w:pPr>
            <w:r>
              <w:rPr>
                <w:rFonts w:ascii="Times New Roman" w:hAnsi="Times New Roman"/>
                <w:b w:val="0"/>
                <w:i w:val="0"/>
                <w:color w:val="000000"/>
                <w:sz w:val="24"/>
              </w:rPr>
              <w:t>Многочлены. Многочлен стандартного вида. Степень многочлена</w:t>
            </w:r>
          </w:p>
        </w:tc>
        <w:tc>
          <w:tcPr>
            <w:tcW w:type="dxa" w:w="872"/>
            <w:tcBorders>
              <w:top w:sz="4" w:val="single"/>
              <w:left w:sz="4" w:val="single"/>
              <w:bottom w:sz="4" w:val="single"/>
              <w:right w:sz="4" w:val="single"/>
            </w:tcBorders>
            <w:tcMar>
              <w:top w:type="dxa" w:w="50"/>
              <w:left w:type="dxa" w:w="100"/>
            </w:tcMar>
            <w:vAlign w:val="center"/>
          </w:tcPr>
          <w:p w14:paraId="93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94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95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96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97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"https://m.edsoo.ru/5b0ab67c"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https://m.edsoo.ru/5b0ab67c</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98020000">
            <w:pPr>
              <w:spacing w:after="0" w:before="0"/>
              <w:ind w:firstLine="0" w:left="0"/>
              <w:jc w:val="left"/>
            </w:pPr>
            <w:r>
              <w:rPr>
                <w:rFonts w:ascii="Times New Roman" w:hAnsi="Times New Roman"/>
                <w:b w:val="0"/>
                <w:i w:val="0"/>
                <w:color w:val="000000"/>
                <w:sz w:val="24"/>
              </w:rPr>
              <w:t>56</w:t>
            </w:r>
          </w:p>
        </w:tc>
        <w:tc>
          <w:tcPr>
            <w:tcW w:type="dxa" w:w="6659"/>
            <w:tcBorders>
              <w:top w:sz="4" w:val="single"/>
              <w:left w:sz="4" w:val="single"/>
              <w:bottom w:sz="4" w:val="single"/>
              <w:right w:sz="4" w:val="single"/>
            </w:tcBorders>
            <w:tcMar>
              <w:top w:type="dxa" w:w="50"/>
              <w:left w:type="dxa" w:w="100"/>
            </w:tcMar>
            <w:vAlign w:val="center"/>
          </w:tcPr>
          <w:p w14:paraId="99020000">
            <w:pPr>
              <w:spacing w:after="0" w:before="0"/>
              <w:ind w:firstLine="0" w:left="135"/>
              <w:jc w:val="left"/>
            </w:pPr>
            <w:r>
              <w:rPr>
                <w:rFonts w:ascii="Times New Roman" w:hAnsi="Times New Roman"/>
                <w:b w:val="0"/>
                <w:i w:val="0"/>
                <w:color w:val="000000"/>
                <w:sz w:val="24"/>
              </w:rPr>
              <w:t>Многочлены. Многочлен стандартного вида. Степень многочлена</w:t>
            </w:r>
          </w:p>
        </w:tc>
        <w:tc>
          <w:tcPr>
            <w:tcW w:type="dxa" w:w="872"/>
            <w:tcBorders>
              <w:top w:sz="4" w:val="single"/>
              <w:left w:sz="4" w:val="single"/>
              <w:bottom w:sz="4" w:val="single"/>
              <w:right w:sz="4" w:val="single"/>
            </w:tcBorders>
            <w:tcMar>
              <w:top w:type="dxa" w:w="50"/>
              <w:left w:type="dxa" w:w="100"/>
            </w:tcMar>
            <w:vAlign w:val="center"/>
          </w:tcPr>
          <w:p w14:paraId="9A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9B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9C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9D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9E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"https://m.edsoo.ru/f089268b"</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https://m.edsoo.ru/f089268b</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9F020000">
            <w:pPr>
              <w:spacing w:after="0" w:before="0"/>
              <w:ind w:firstLine="0" w:left="0"/>
              <w:jc w:val="left"/>
            </w:pPr>
            <w:r>
              <w:rPr>
                <w:rFonts w:ascii="Times New Roman" w:hAnsi="Times New Roman"/>
                <w:b w:val="0"/>
                <w:i w:val="0"/>
                <w:color w:val="000000"/>
                <w:sz w:val="24"/>
              </w:rPr>
              <w:t>57</w:t>
            </w:r>
          </w:p>
        </w:tc>
        <w:tc>
          <w:tcPr>
            <w:tcW w:type="dxa" w:w="6659"/>
            <w:tcBorders>
              <w:top w:sz="4" w:val="single"/>
              <w:left w:sz="4" w:val="single"/>
              <w:bottom w:sz="4" w:val="single"/>
              <w:right w:sz="4" w:val="single"/>
            </w:tcBorders>
            <w:tcMar>
              <w:top w:type="dxa" w:w="50"/>
              <w:left w:type="dxa" w:w="100"/>
            </w:tcMar>
            <w:vAlign w:val="center"/>
          </w:tcPr>
          <w:p w14:paraId="A0020000">
            <w:pPr>
              <w:spacing w:after="0" w:before="0"/>
              <w:ind w:firstLine="0" w:left="135"/>
              <w:jc w:val="left"/>
            </w:pPr>
            <w:r>
              <w:rPr>
                <w:rFonts w:ascii="Times New Roman" w:hAnsi="Times New Roman"/>
                <w:b w:val="0"/>
                <w:i w:val="0"/>
                <w:color w:val="000000"/>
                <w:sz w:val="24"/>
              </w:rPr>
              <w:t>Сложение и вычитание многочленов</w:t>
            </w:r>
          </w:p>
        </w:tc>
        <w:tc>
          <w:tcPr>
            <w:tcW w:type="dxa" w:w="872"/>
            <w:tcBorders>
              <w:top w:sz="4" w:val="single"/>
              <w:left w:sz="4" w:val="single"/>
              <w:bottom w:sz="4" w:val="single"/>
              <w:right w:sz="4" w:val="single"/>
            </w:tcBorders>
            <w:tcMar>
              <w:top w:type="dxa" w:w="50"/>
              <w:left w:type="dxa" w:w="100"/>
            </w:tcMar>
            <w:vAlign w:val="center"/>
          </w:tcPr>
          <w:p w14:paraId="A1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A2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A3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A4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A5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"https://m.edsoo.ru/9d200635"</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https://m.edsoo.ru/9d200635</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A6020000">
            <w:pPr>
              <w:spacing w:after="0" w:before="0"/>
              <w:ind w:firstLine="0" w:left="0"/>
              <w:jc w:val="left"/>
            </w:pPr>
            <w:r>
              <w:rPr>
                <w:rFonts w:ascii="Times New Roman" w:hAnsi="Times New Roman"/>
                <w:b w:val="0"/>
                <w:i w:val="0"/>
                <w:color w:val="000000"/>
                <w:sz w:val="24"/>
              </w:rPr>
              <w:t>58</w:t>
            </w:r>
          </w:p>
        </w:tc>
        <w:tc>
          <w:tcPr>
            <w:tcW w:type="dxa" w:w="6659"/>
            <w:tcBorders>
              <w:top w:sz="4" w:val="single"/>
              <w:left w:sz="4" w:val="single"/>
              <w:bottom w:sz="4" w:val="single"/>
              <w:right w:sz="4" w:val="single"/>
            </w:tcBorders>
            <w:tcMar>
              <w:top w:type="dxa" w:w="50"/>
              <w:left w:type="dxa" w:w="100"/>
            </w:tcMar>
            <w:vAlign w:val="center"/>
          </w:tcPr>
          <w:p w14:paraId="A7020000">
            <w:pPr>
              <w:spacing w:after="0" w:before="0"/>
              <w:ind w:firstLine="0" w:left="135"/>
              <w:jc w:val="left"/>
            </w:pPr>
            <w:r>
              <w:rPr>
                <w:rFonts w:ascii="Times New Roman" w:hAnsi="Times New Roman"/>
                <w:b w:val="0"/>
                <w:i w:val="0"/>
                <w:color w:val="000000"/>
                <w:sz w:val="24"/>
              </w:rPr>
              <w:t>Сложение и вычитание многочленов</w:t>
            </w:r>
          </w:p>
        </w:tc>
        <w:tc>
          <w:tcPr>
            <w:tcW w:type="dxa" w:w="872"/>
            <w:tcBorders>
              <w:top w:sz="4" w:val="single"/>
              <w:left w:sz="4" w:val="single"/>
              <w:bottom w:sz="4" w:val="single"/>
              <w:right w:sz="4" w:val="single"/>
            </w:tcBorders>
            <w:tcMar>
              <w:top w:type="dxa" w:w="50"/>
              <w:left w:type="dxa" w:w="100"/>
            </w:tcMar>
            <w:vAlign w:val="center"/>
          </w:tcPr>
          <w:p w14:paraId="A8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A9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AA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AB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AC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"https://m.edsoo.ru/f4564f5e"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https://m.edsoo.ru/f4564f5e</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AD020000">
            <w:pPr>
              <w:spacing w:after="0" w:before="0"/>
              <w:ind w:firstLine="0" w:left="0"/>
              <w:jc w:val="left"/>
            </w:pPr>
            <w:r>
              <w:rPr>
                <w:rFonts w:ascii="Times New Roman" w:hAnsi="Times New Roman"/>
                <w:b w:val="0"/>
                <w:i w:val="0"/>
                <w:color w:val="000000"/>
                <w:sz w:val="24"/>
              </w:rPr>
              <w:t>59</w:t>
            </w:r>
          </w:p>
        </w:tc>
        <w:tc>
          <w:tcPr>
            <w:tcW w:type="dxa" w:w="6659"/>
            <w:tcBorders>
              <w:top w:sz="4" w:val="single"/>
              <w:left w:sz="4" w:val="single"/>
              <w:bottom w:sz="4" w:val="single"/>
              <w:right w:sz="4" w:val="single"/>
            </w:tcBorders>
            <w:tcMar>
              <w:top w:type="dxa" w:w="50"/>
              <w:left w:type="dxa" w:w="100"/>
            </w:tcMar>
            <w:vAlign w:val="center"/>
          </w:tcPr>
          <w:p w14:paraId="AE020000">
            <w:pPr>
              <w:spacing w:after="0" w:before="0"/>
              <w:ind w:firstLine="0" w:left="135"/>
              <w:jc w:val="left"/>
            </w:pPr>
            <w:r>
              <w:rPr>
                <w:rFonts w:ascii="Times New Roman" w:hAnsi="Times New Roman"/>
                <w:b w:val="0"/>
                <w:i w:val="0"/>
                <w:color w:val="000000"/>
                <w:sz w:val="24"/>
              </w:rPr>
              <w:t>Сложение и вычитание многочленов</w:t>
            </w:r>
          </w:p>
        </w:tc>
        <w:tc>
          <w:tcPr>
            <w:tcW w:type="dxa" w:w="872"/>
            <w:tcBorders>
              <w:top w:sz="4" w:val="single"/>
              <w:left w:sz="4" w:val="single"/>
              <w:bottom w:sz="4" w:val="single"/>
              <w:right w:sz="4" w:val="single"/>
            </w:tcBorders>
            <w:tcMar>
              <w:top w:type="dxa" w:w="50"/>
              <w:left w:type="dxa" w:w="100"/>
            </w:tcMar>
            <w:vAlign w:val="center"/>
          </w:tcPr>
          <w:p w14:paraId="AF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B0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B1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B2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B3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"https://m.edsoo.ru/2580eb67"</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https://m.edsoo.ru/2580eb67</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B4020000">
            <w:pPr>
              <w:spacing w:after="0" w:before="0"/>
              <w:ind w:firstLine="0" w:left="0"/>
              <w:jc w:val="left"/>
            </w:pPr>
            <w:r>
              <w:rPr>
                <w:rFonts w:ascii="Times New Roman" w:hAnsi="Times New Roman"/>
                <w:b w:val="0"/>
                <w:i w:val="0"/>
                <w:color w:val="000000"/>
                <w:sz w:val="24"/>
              </w:rPr>
              <w:t>60</w:t>
            </w:r>
          </w:p>
        </w:tc>
        <w:tc>
          <w:tcPr>
            <w:tcW w:type="dxa" w:w="6659"/>
            <w:tcBorders>
              <w:top w:sz="4" w:val="single"/>
              <w:left w:sz="4" w:val="single"/>
              <w:bottom w:sz="4" w:val="single"/>
              <w:right w:sz="4" w:val="single"/>
            </w:tcBorders>
            <w:tcMar>
              <w:top w:type="dxa" w:w="50"/>
              <w:left w:type="dxa" w:w="100"/>
            </w:tcMar>
            <w:vAlign w:val="center"/>
          </w:tcPr>
          <w:p w14:paraId="B5020000">
            <w:pPr>
              <w:spacing w:after="0" w:before="0"/>
              <w:ind w:firstLine="0" w:left="135"/>
              <w:jc w:val="left"/>
            </w:pPr>
            <w:r>
              <w:rPr>
                <w:rFonts w:ascii="Times New Roman" w:hAnsi="Times New Roman"/>
                <w:b w:val="0"/>
                <w:i w:val="0"/>
                <w:color w:val="000000"/>
                <w:sz w:val="24"/>
              </w:rPr>
              <w:t>Умножение и деление многочленов</w:t>
            </w:r>
          </w:p>
        </w:tc>
        <w:tc>
          <w:tcPr>
            <w:tcW w:type="dxa" w:w="872"/>
            <w:tcBorders>
              <w:top w:sz="4" w:val="single"/>
              <w:left w:sz="4" w:val="single"/>
              <w:bottom w:sz="4" w:val="single"/>
              <w:right w:sz="4" w:val="single"/>
            </w:tcBorders>
            <w:tcMar>
              <w:top w:type="dxa" w:w="50"/>
              <w:left w:type="dxa" w:w="100"/>
            </w:tcMar>
            <w:vAlign w:val="center"/>
          </w:tcPr>
          <w:p w14:paraId="B6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B7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B8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B9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BA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"https://m.edsoo.ru/9c5782fa"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https://m.edsoo.ru/9c5782fa</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BB020000">
            <w:pPr>
              <w:spacing w:after="0" w:before="0"/>
              <w:ind w:firstLine="0" w:left="0"/>
              <w:jc w:val="left"/>
            </w:pPr>
            <w:r>
              <w:rPr>
                <w:rFonts w:ascii="Times New Roman" w:hAnsi="Times New Roman"/>
                <w:b w:val="0"/>
                <w:i w:val="0"/>
                <w:color w:val="000000"/>
                <w:sz w:val="24"/>
              </w:rPr>
              <w:t>61</w:t>
            </w:r>
          </w:p>
        </w:tc>
        <w:tc>
          <w:tcPr>
            <w:tcW w:type="dxa" w:w="6659"/>
            <w:tcBorders>
              <w:top w:sz="4" w:val="single"/>
              <w:left w:sz="4" w:val="single"/>
              <w:bottom w:sz="4" w:val="single"/>
              <w:right w:sz="4" w:val="single"/>
            </w:tcBorders>
            <w:tcMar>
              <w:top w:type="dxa" w:w="50"/>
              <w:left w:type="dxa" w:w="100"/>
            </w:tcMar>
            <w:vAlign w:val="center"/>
          </w:tcPr>
          <w:p w14:paraId="BC020000">
            <w:pPr>
              <w:spacing w:after="0" w:before="0"/>
              <w:ind w:firstLine="0" w:left="135"/>
              <w:jc w:val="left"/>
            </w:pPr>
            <w:r>
              <w:rPr>
                <w:rFonts w:ascii="Times New Roman" w:hAnsi="Times New Roman"/>
                <w:b w:val="0"/>
                <w:i w:val="0"/>
                <w:color w:val="000000"/>
                <w:sz w:val="24"/>
              </w:rPr>
              <w:t>Умножение и деление многочленов</w:t>
            </w:r>
          </w:p>
        </w:tc>
        <w:tc>
          <w:tcPr>
            <w:tcW w:type="dxa" w:w="872"/>
            <w:tcBorders>
              <w:top w:sz="4" w:val="single"/>
              <w:left w:sz="4" w:val="single"/>
              <w:bottom w:sz="4" w:val="single"/>
              <w:right w:sz="4" w:val="single"/>
            </w:tcBorders>
            <w:tcMar>
              <w:top w:type="dxa" w:w="50"/>
              <w:left w:type="dxa" w:w="100"/>
            </w:tcMar>
            <w:vAlign w:val="center"/>
          </w:tcPr>
          <w:p w14:paraId="BD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BE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BF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C0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C1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"https://m.edsoo.ru/5848f972"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https://m.edsoo.ru/5848f972</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C2020000">
            <w:pPr>
              <w:spacing w:after="0" w:before="0"/>
              <w:ind w:firstLine="0" w:left="0"/>
              <w:jc w:val="left"/>
            </w:pPr>
            <w:r>
              <w:rPr>
                <w:rFonts w:ascii="Times New Roman" w:hAnsi="Times New Roman"/>
                <w:b w:val="0"/>
                <w:i w:val="0"/>
                <w:color w:val="000000"/>
                <w:sz w:val="24"/>
              </w:rPr>
              <w:t>62</w:t>
            </w:r>
          </w:p>
        </w:tc>
        <w:tc>
          <w:tcPr>
            <w:tcW w:type="dxa" w:w="6659"/>
            <w:tcBorders>
              <w:top w:sz="4" w:val="single"/>
              <w:left w:sz="4" w:val="single"/>
              <w:bottom w:sz="4" w:val="single"/>
              <w:right w:sz="4" w:val="single"/>
            </w:tcBorders>
            <w:tcMar>
              <w:top w:type="dxa" w:w="50"/>
              <w:left w:type="dxa" w:w="100"/>
            </w:tcMar>
            <w:vAlign w:val="center"/>
          </w:tcPr>
          <w:p w14:paraId="C3020000">
            <w:pPr>
              <w:spacing w:after="0" w:before="0"/>
              <w:ind w:firstLine="0" w:left="135"/>
              <w:jc w:val="left"/>
            </w:pPr>
            <w:r>
              <w:rPr>
                <w:rFonts w:ascii="Times New Roman" w:hAnsi="Times New Roman"/>
                <w:b w:val="0"/>
                <w:i w:val="0"/>
                <w:color w:val="000000"/>
                <w:sz w:val="24"/>
              </w:rPr>
              <w:t>Умножение и деление многочленов</w:t>
            </w:r>
          </w:p>
        </w:tc>
        <w:tc>
          <w:tcPr>
            <w:tcW w:type="dxa" w:w="872"/>
            <w:tcBorders>
              <w:top w:sz="4" w:val="single"/>
              <w:left w:sz="4" w:val="single"/>
              <w:bottom w:sz="4" w:val="single"/>
              <w:right w:sz="4" w:val="single"/>
            </w:tcBorders>
            <w:tcMar>
              <w:top w:type="dxa" w:w="50"/>
              <w:left w:type="dxa" w:w="100"/>
            </w:tcMar>
            <w:vAlign w:val="center"/>
          </w:tcPr>
          <w:p w14:paraId="C4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C5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C6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C7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C8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"https://m.edsoo.ru/42e5476a"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https://m.edsoo.ru/42e5476a</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C9020000">
            <w:pPr>
              <w:spacing w:after="0" w:before="0"/>
              <w:ind w:firstLine="0" w:left="0"/>
              <w:jc w:val="left"/>
            </w:pPr>
            <w:r>
              <w:rPr>
                <w:rFonts w:ascii="Times New Roman" w:hAnsi="Times New Roman"/>
                <w:b w:val="0"/>
                <w:i w:val="0"/>
                <w:color w:val="000000"/>
                <w:sz w:val="24"/>
              </w:rPr>
              <w:t>63</w:t>
            </w:r>
          </w:p>
        </w:tc>
        <w:tc>
          <w:tcPr>
            <w:tcW w:type="dxa" w:w="6659"/>
            <w:tcBorders>
              <w:top w:sz="4" w:val="single"/>
              <w:left w:sz="4" w:val="single"/>
              <w:bottom w:sz="4" w:val="single"/>
              <w:right w:sz="4" w:val="single"/>
            </w:tcBorders>
            <w:tcMar>
              <w:top w:type="dxa" w:w="50"/>
              <w:left w:type="dxa" w:w="100"/>
            </w:tcMar>
            <w:vAlign w:val="center"/>
          </w:tcPr>
          <w:p w14:paraId="CA020000">
            <w:pPr>
              <w:spacing w:after="0" w:before="0"/>
              <w:ind w:firstLine="0" w:left="135"/>
              <w:jc w:val="left"/>
            </w:pPr>
            <w:r>
              <w:rPr>
                <w:rFonts w:ascii="Times New Roman" w:hAnsi="Times New Roman"/>
                <w:b w:val="0"/>
                <w:i w:val="0"/>
                <w:color w:val="000000"/>
                <w:sz w:val="24"/>
              </w:rPr>
              <w:t>Умножение и деление многочленов</w:t>
            </w:r>
          </w:p>
        </w:tc>
        <w:tc>
          <w:tcPr>
            <w:tcW w:type="dxa" w:w="872"/>
            <w:tcBorders>
              <w:top w:sz="4" w:val="single"/>
              <w:left w:sz="4" w:val="single"/>
              <w:bottom w:sz="4" w:val="single"/>
              <w:right w:sz="4" w:val="single"/>
            </w:tcBorders>
            <w:tcMar>
              <w:top w:type="dxa" w:w="50"/>
              <w:left w:type="dxa" w:w="100"/>
            </w:tcMar>
            <w:vAlign w:val="center"/>
          </w:tcPr>
          <w:p w14:paraId="CB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CC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CD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CE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CF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"https://m.edsoo.ru/54de7288"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https://m.edsoo.ru/54de7288</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D0020000">
            <w:pPr>
              <w:spacing w:after="0" w:before="0"/>
              <w:ind w:firstLine="0" w:left="0"/>
              <w:jc w:val="left"/>
            </w:pPr>
            <w:r>
              <w:rPr>
                <w:rFonts w:ascii="Times New Roman" w:hAnsi="Times New Roman"/>
                <w:b w:val="0"/>
                <w:i w:val="0"/>
                <w:color w:val="000000"/>
                <w:sz w:val="24"/>
              </w:rPr>
              <w:t>64</w:t>
            </w:r>
          </w:p>
        </w:tc>
        <w:tc>
          <w:tcPr>
            <w:tcW w:type="dxa" w:w="6659"/>
            <w:tcBorders>
              <w:top w:sz="4" w:val="single"/>
              <w:left w:sz="4" w:val="single"/>
              <w:bottom w:sz="4" w:val="single"/>
              <w:right w:sz="4" w:val="single"/>
            </w:tcBorders>
            <w:tcMar>
              <w:top w:type="dxa" w:w="50"/>
              <w:left w:type="dxa" w:w="100"/>
            </w:tcMar>
            <w:vAlign w:val="center"/>
          </w:tcPr>
          <w:p w14:paraId="D1020000">
            <w:pPr>
              <w:spacing w:after="0" w:before="0"/>
              <w:ind w:firstLine="0" w:left="135"/>
              <w:jc w:val="left"/>
            </w:pPr>
            <w:r>
              <w:rPr>
                <w:rFonts w:ascii="Times New Roman" w:hAnsi="Times New Roman"/>
                <w:b w:val="0"/>
                <w:i w:val="0"/>
                <w:color w:val="000000"/>
                <w:sz w:val="24"/>
              </w:rPr>
              <w:t>Преобразование целого выражения в многочлен</w:t>
            </w:r>
          </w:p>
        </w:tc>
        <w:tc>
          <w:tcPr>
            <w:tcW w:type="dxa" w:w="872"/>
            <w:tcBorders>
              <w:top w:sz="4" w:val="single"/>
              <w:left w:sz="4" w:val="single"/>
              <w:bottom w:sz="4" w:val="single"/>
              <w:right w:sz="4" w:val="single"/>
            </w:tcBorders>
            <w:tcMar>
              <w:top w:type="dxa" w:w="50"/>
              <w:left w:type="dxa" w:w="100"/>
            </w:tcMar>
            <w:vAlign w:val="center"/>
          </w:tcPr>
          <w:p w14:paraId="D2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D3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D4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D5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D6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"https://m.edsoo.ru/35c66869"</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https://m.edsoo.ru/35c66869</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D7020000">
            <w:pPr>
              <w:spacing w:after="0" w:before="0"/>
              <w:ind w:firstLine="0" w:left="0"/>
              <w:jc w:val="left"/>
            </w:pPr>
            <w:r>
              <w:rPr>
                <w:rFonts w:ascii="Times New Roman" w:hAnsi="Times New Roman"/>
                <w:b w:val="0"/>
                <w:i w:val="0"/>
                <w:color w:val="000000"/>
                <w:sz w:val="24"/>
              </w:rPr>
              <w:t>65</w:t>
            </w:r>
          </w:p>
        </w:tc>
        <w:tc>
          <w:tcPr>
            <w:tcW w:type="dxa" w:w="6659"/>
            <w:tcBorders>
              <w:top w:sz="4" w:val="single"/>
              <w:left w:sz="4" w:val="single"/>
              <w:bottom w:sz="4" w:val="single"/>
              <w:right w:sz="4" w:val="single"/>
            </w:tcBorders>
            <w:tcMar>
              <w:top w:type="dxa" w:w="50"/>
              <w:left w:type="dxa" w:w="100"/>
            </w:tcMar>
            <w:vAlign w:val="center"/>
          </w:tcPr>
          <w:p w14:paraId="D8020000">
            <w:pPr>
              <w:spacing w:after="0" w:before="0"/>
              <w:ind w:firstLine="0" w:left="135"/>
              <w:jc w:val="left"/>
            </w:pPr>
            <w:r>
              <w:rPr>
                <w:rFonts w:ascii="Times New Roman" w:hAnsi="Times New Roman"/>
                <w:b w:val="0"/>
                <w:i w:val="0"/>
                <w:color w:val="000000"/>
                <w:sz w:val="24"/>
              </w:rPr>
              <w:t>Преобразование целого выражения в многочлен</w:t>
            </w:r>
          </w:p>
        </w:tc>
        <w:tc>
          <w:tcPr>
            <w:tcW w:type="dxa" w:w="872"/>
            <w:tcBorders>
              <w:top w:sz="4" w:val="single"/>
              <w:left w:sz="4" w:val="single"/>
              <w:bottom w:sz="4" w:val="single"/>
              <w:right w:sz="4" w:val="single"/>
            </w:tcBorders>
            <w:tcMar>
              <w:top w:type="dxa" w:w="50"/>
              <w:left w:type="dxa" w:w="100"/>
            </w:tcMar>
            <w:vAlign w:val="center"/>
          </w:tcPr>
          <w:p w14:paraId="D9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DA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DB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DC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DD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"https://m.edsoo.ru/c6a6cdf9"</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https://m.edsoo.ru/c6a6cdf9</w:t>
            </w:r>
            <w:r>
              <w:rPr>
                <w:rFonts w:ascii="Times New Roman" w:hAnsi="Times New Roman"/>
                <w:b w:val="0"/>
                <w:i w:val="0"/>
                <w:color w:val="0000FF"/>
                <w:sz w:val="22"/>
                <w:u w:val="single"/>
              </w:rPr>
              <w:fldChar w:fldCharType="end"/>
            </w:r>
          </w:p>
        </w:tc>
      </w:tr>
      <w:tr>
        <w:trPr>
          <w:trHeight w:hRule="atLeast" w:val="1155"/>
        </w:trPr>
        <w:tc>
          <w:tcPr>
            <w:tcW w:type="dxa" w:w="675"/>
            <w:tcBorders>
              <w:top w:sz="4" w:val="single"/>
              <w:left w:sz="4" w:val="single"/>
              <w:bottom w:sz="4" w:val="single"/>
              <w:right w:sz="4" w:val="single"/>
            </w:tcBorders>
            <w:tcMar>
              <w:top w:type="dxa" w:w="50"/>
              <w:left w:type="dxa" w:w="100"/>
            </w:tcMar>
            <w:vAlign w:val="center"/>
          </w:tcPr>
          <w:p w14:paraId="DE020000">
            <w:pPr>
              <w:spacing w:after="0" w:before="0"/>
              <w:ind w:firstLine="0" w:left="0"/>
              <w:jc w:val="left"/>
            </w:pPr>
            <w:r>
              <w:rPr>
                <w:rFonts w:ascii="Times New Roman" w:hAnsi="Times New Roman"/>
                <w:b w:val="0"/>
                <w:i w:val="0"/>
                <w:color w:val="000000"/>
                <w:sz w:val="24"/>
              </w:rPr>
              <w:t>66</w:t>
            </w:r>
          </w:p>
        </w:tc>
        <w:tc>
          <w:tcPr>
            <w:tcW w:type="dxa" w:w="6659"/>
            <w:tcBorders>
              <w:top w:sz="4" w:val="single"/>
              <w:left w:sz="4" w:val="single"/>
              <w:bottom w:sz="4" w:val="single"/>
              <w:right w:sz="4" w:val="single"/>
            </w:tcBorders>
            <w:tcMar>
              <w:top w:type="dxa" w:w="50"/>
              <w:left w:type="dxa" w:w="100"/>
            </w:tcMar>
            <w:vAlign w:val="center"/>
          </w:tcPr>
          <w:p w14:paraId="DF020000">
            <w:pPr>
              <w:spacing w:after="0" w:before="0"/>
              <w:ind w:firstLine="0" w:left="135"/>
              <w:jc w:val="left"/>
            </w:pPr>
            <w:r>
              <w:rPr>
                <w:rFonts w:ascii="Times New Roman" w:hAnsi="Times New Roman"/>
                <w:b w:val="0"/>
                <w:i w:val="0"/>
                <w:color w:val="000000"/>
                <w:sz w:val="24"/>
              </w:rPr>
              <w:t>Преобразование целого выражения в многочлен</w:t>
            </w:r>
          </w:p>
        </w:tc>
        <w:tc>
          <w:tcPr>
            <w:tcW w:type="dxa" w:w="872"/>
            <w:tcBorders>
              <w:top w:sz="4" w:val="single"/>
              <w:left w:sz="4" w:val="single"/>
              <w:bottom w:sz="4" w:val="single"/>
              <w:right w:sz="4" w:val="single"/>
            </w:tcBorders>
            <w:tcMar>
              <w:top w:type="dxa" w:w="50"/>
              <w:left w:type="dxa" w:w="100"/>
            </w:tcMar>
            <w:vAlign w:val="center"/>
          </w:tcPr>
          <w:p w14:paraId="E0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E1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E2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E3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E4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"https://m.edsoo.ru/4c886f22"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https://m.edsoo.ru/4c886f22</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E5020000">
            <w:pPr>
              <w:spacing w:after="0" w:before="0"/>
              <w:ind w:firstLine="0" w:left="0"/>
              <w:jc w:val="left"/>
            </w:pPr>
            <w:r>
              <w:rPr>
                <w:rFonts w:ascii="Times New Roman" w:hAnsi="Times New Roman"/>
                <w:b w:val="0"/>
                <w:i w:val="0"/>
                <w:color w:val="000000"/>
                <w:sz w:val="24"/>
              </w:rPr>
              <w:t>67</w:t>
            </w:r>
          </w:p>
        </w:tc>
        <w:tc>
          <w:tcPr>
            <w:tcW w:type="dxa" w:w="6659"/>
            <w:tcBorders>
              <w:top w:sz="4" w:val="single"/>
              <w:left w:sz="4" w:val="single"/>
              <w:bottom w:sz="4" w:val="single"/>
              <w:right w:sz="4" w:val="single"/>
            </w:tcBorders>
            <w:tcMar>
              <w:top w:type="dxa" w:w="50"/>
              <w:left w:type="dxa" w:w="100"/>
            </w:tcMar>
            <w:vAlign w:val="center"/>
          </w:tcPr>
          <w:p w14:paraId="E6020000">
            <w:pPr>
              <w:spacing w:after="0" w:before="0"/>
              <w:ind w:firstLine="0" w:left="135"/>
              <w:jc w:val="left"/>
            </w:pPr>
            <w:r>
              <w:rPr>
                <w:rFonts w:ascii="Times New Roman" w:hAnsi="Times New Roman"/>
                <w:b w:val="0"/>
                <w:i w:val="0"/>
                <w:color w:val="000000"/>
                <w:sz w:val="24"/>
              </w:rPr>
              <w:t>Корни многочлена</w:t>
            </w:r>
          </w:p>
        </w:tc>
        <w:tc>
          <w:tcPr>
            <w:tcW w:type="dxa" w:w="872"/>
            <w:tcBorders>
              <w:top w:sz="4" w:val="single"/>
              <w:left w:sz="4" w:val="single"/>
              <w:bottom w:sz="4" w:val="single"/>
              <w:right w:sz="4" w:val="single"/>
            </w:tcBorders>
            <w:tcMar>
              <w:top w:type="dxa" w:w="50"/>
              <w:left w:type="dxa" w:w="100"/>
            </w:tcMar>
            <w:vAlign w:val="center"/>
          </w:tcPr>
          <w:p w14:paraId="E7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E8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E9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EA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EB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"https://m.edsoo.ru/f1ec8044"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https://m.edsoo.ru/f1ec8044</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EC020000">
            <w:pPr>
              <w:spacing w:after="0" w:before="0"/>
              <w:ind w:firstLine="0" w:left="0"/>
              <w:jc w:val="left"/>
            </w:pPr>
            <w:r>
              <w:rPr>
                <w:rFonts w:ascii="Times New Roman" w:hAnsi="Times New Roman"/>
                <w:b w:val="0"/>
                <w:i w:val="0"/>
                <w:color w:val="000000"/>
                <w:sz w:val="24"/>
              </w:rPr>
              <w:t>68</w:t>
            </w:r>
          </w:p>
        </w:tc>
        <w:tc>
          <w:tcPr>
            <w:tcW w:type="dxa" w:w="6659"/>
            <w:tcBorders>
              <w:top w:sz="4" w:val="single"/>
              <w:left w:sz="4" w:val="single"/>
              <w:bottom w:sz="4" w:val="single"/>
              <w:right w:sz="4" w:val="single"/>
            </w:tcBorders>
            <w:tcMar>
              <w:top w:type="dxa" w:w="50"/>
              <w:left w:type="dxa" w:w="100"/>
            </w:tcMar>
            <w:vAlign w:val="center"/>
          </w:tcPr>
          <w:p w14:paraId="ED020000">
            <w:pPr>
              <w:spacing w:after="0" w:before="0"/>
              <w:ind w:firstLine="0" w:left="135"/>
              <w:jc w:val="left"/>
            </w:pPr>
            <w:r>
              <w:rPr>
                <w:rFonts w:ascii="Times New Roman" w:hAnsi="Times New Roman"/>
                <w:b w:val="0"/>
                <w:i w:val="0"/>
                <w:color w:val="000000"/>
                <w:sz w:val="24"/>
              </w:rPr>
              <w:t>Корни многочлена</w:t>
            </w:r>
          </w:p>
        </w:tc>
        <w:tc>
          <w:tcPr>
            <w:tcW w:type="dxa" w:w="872"/>
            <w:tcBorders>
              <w:top w:sz="4" w:val="single"/>
              <w:left w:sz="4" w:val="single"/>
              <w:bottom w:sz="4" w:val="single"/>
              <w:right w:sz="4" w:val="single"/>
            </w:tcBorders>
            <w:tcMar>
              <w:top w:type="dxa" w:w="50"/>
              <w:left w:type="dxa" w:w="100"/>
            </w:tcMar>
            <w:vAlign w:val="center"/>
          </w:tcPr>
          <w:p w14:paraId="EE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EF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F0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F1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F2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"https://m.edsoo.ru/d96f328f"</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https://m.edsoo.ru/d96f328f</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F3020000">
            <w:pPr>
              <w:spacing w:after="0" w:before="0"/>
              <w:ind w:firstLine="0" w:left="0"/>
              <w:jc w:val="left"/>
            </w:pPr>
            <w:r>
              <w:rPr>
                <w:rFonts w:ascii="Times New Roman" w:hAnsi="Times New Roman"/>
                <w:b w:val="0"/>
                <w:i w:val="0"/>
                <w:color w:val="000000"/>
                <w:sz w:val="24"/>
              </w:rPr>
              <w:t>69</w:t>
            </w:r>
          </w:p>
        </w:tc>
        <w:tc>
          <w:tcPr>
            <w:tcW w:type="dxa" w:w="6659"/>
            <w:tcBorders>
              <w:top w:sz="4" w:val="single"/>
              <w:left w:sz="4" w:val="single"/>
              <w:bottom w:sz="4" w:val="single"/>
              <w:right w:sz="4" w:val="single"/>
            </w:tcBorders>
            <w:tcMar>
              <w:top w:type="dxa" w:w="50"/>
              <w:left w:type="dxa" w:w="100"/>
            </w:tcMar>
            <w:vAlign w:val="center"/>
          </w:tcPr>
          <w:p w14:paraId="F4020000">
            <w:pPr>
              <w:spacing w:after="0" w:before="0"/>
              <w:ind w:firstLine="0" w:left="135"/>
              <w:jc w:val="left"/>
            </w:pPr>
            <w:r>
              <w:rPr>
                <w:rFonts w:ascii="Times New Roman" w:hAnsi="Times New Roman"/>
                <w:b w:val="0"/>
                <w:i w:val="0"/>
                <w:color w:val="000000"/>
                <w:sz w:val="24"/>
              </w:rPr>
              <w:t>Тождество. Тождественные преобразования алгебраических выражений</w:t>
            </w:r>
          </w:p>
        </w:tc>
        <w:tc>
          <w:tcPr>
            <w:tcW w:type="dxa" w:w="872"/>
            <w:tcBorders>
              <w:top w:sz="4" w:val="single"/>
              <w:left w:sz="4" w:val="single"/>
              <w:bottom w:sz="4" w:val="single"/>
              <w:right w:sz="4" w:val="single"/>
            </w:tcBorders>
            <w:tcMar>
              <w:top w:type="dxa" w:w="50"/>
              <w:left w:type="dxa" w:w="100"/>
            </w:tcMar>
            <w:vAlign w:val="center"/>
          </w:tcPr>
          <w:p w14:paraId="F5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F6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F7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F8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F902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"https://m.edsoo.ru/386961a4"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https://m.edsoo.ru/386961a4</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FA020000">
            <w:pPr>
              <w:spacing w:after="0" w:before="0"/>
              <w:ind w:firstLine="0" w:left="0"/>
              <w:jc w:val="left"/>
            </w:pPr>
            <w:r>
              <w:rPr>
                <w:rFonts w:ascii="Times New Roman" w:hAnsi="Times New Roman"/>
                <w:b w:val="0"/>
                <w:i w:val="0"/>
                <w:color w:val="000000"/>
                <w:sz w:val="24"/>
              </w:rPr>
              <w:t>70</w:t>
            </w:r>
          </w:p>
        </w:tc>
        <w:tc>
          <w:tcPr>
            <w:tcW w:type="dxa" w:w="6659"/>
            <w:tcBorders>
              <w:top w:sz="4" w:val="single"/>
              <w:left w:sz="4" w:val="single"/>
              <w:bottom w:sz="4" w:val="single"/>
              <w:right w:sz="4" w:val="single"/>
            </w:tcBorders>
            <w:tcMar>
              <w:top w:type="dxa" w:w="50"/>
              <w:left w:type="dxa" w:w="100"/>
            </w:tcMar>
            <w:vAlign w:val="center"/>
          </w:tcPr>
          <w:p w14:paraId="FB020000">
            <w:pPr>
              <w:spacing w:after="0" w:before="0"/>
              <w:ind w:firstLine="0" w:left="135"/>
              <w:jc w:val="left"/>
            </w:pPr>
            <w:r>
              <w:rPr>
                <w:rFonts w:ascii="Times New Roman" w:hAnsi="Times New Roman"/>
                <w:b w:val="0"/>
                <w:i w:val="0"/>
                <w:color w:val="000000"/>
                <w:sz w:val="24"/>
              </w:rPr>
              <w:t>Тождество. Тождественные преобразования алгебраических выражений</w:t>
            </w:r>
          </w:p>
        </w:tc>
        <w:tc>
          <w:tcPr>
            <w:tcW w:type="dxa" w:w="872"/>
            <w:tcBorders>
              <w:top w:sz="4" w:val="single"/>
              <w:left w:sz="4" w:val="single"/>
              <w:bottom w:sz="4" w:val="single"/>
              <w:right w:sz="4" w:val="single"/>
            </w:tcBorders>
            <w:tcMar>
              <w:top w:type="dxa" w:w="50"/>
              <w:left w:type="dxa" w:w="100"/>
            </w:tcMar>
            <w:vAlign w:val="center"/>
          </w:tcPr>
          <w:p w14:paraId="FC02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FD02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FE02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FF02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00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"https://m.edsoo.ru/5f80fed0"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https://m.edsoo.ru/5f80fed0</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01030000">
            <w:pPr>
              <w:spacing w:after="0" w:before="0"/>
              <w:ind w:firstLine="0" w:left="0"/>
              <w:jc w:val="left"/>
            </w:pPr>
            <w:r>
              <w:rPr>
                <w:rFonts w:ascii="Times New Roman" w:hAnsi="Times New Roman"/>
                <w:b w:val="0"/>
                <w:i w:val="0"/>
                <w:color w:val="000000"/>
                <w:sz w:val="24"/>
              </w:rPr>
              <w:t>71</w:t>
            </w:r>
          </w:p>
        </w:tc>
        <w:tc>
          <w:tcPr>
            <w:tcW w:type="dxa" w:w="6659"/>
            <w:tcBorders>
              <w:top w:sz="4" w:val="single"/>
              <w:left w:sz="4" w:val="single"/>
              <w:bottom w:sz="4" w:val="single"/>
              <w:right w:sz="4" w:val="single"/>
            </w:tcBorders>
            <w:tcMar>
              <w:top w:type="dxa" w:w="50"/>
              <w:left w:type="dxa" w:w="100"/>
            </w:tcMar>
            <w:vAlign w:val="center"/>
          </w:tcPr>
          <w:p w14:paraId="02030000">
            <w:pPr>
              <w:spacing w:after="0" w:before="0"/>
              <w:ind w:firstLine="0" w:left="135"/>
              <w:jc w:val="left"/>
            </w:pPr>
            <w:r>
              <w:rPr>
                <w:rFonts w:ascii="Times New Roman" w:hAnsi="Times New Roman"/>
                <w:b w:val="0"/>
                <w:i w:val="0"/>
                <w:color w:val="000000"/>
                <w:sz w:val="24"/>
              </w:rPr>
              <w:t>Тождество. Тождественные преобразования алгебраических выражений</w:t>
            </w:r>
          </w:p>
        </w:tc>
        <w:tc>
          <w:tcPr>
            <w:tcW w:type="dxa" w:w="872"/>
            <w:tcBorders>
              <w:top w:sz="4" w:val="single"/>
              <w:left w:sz="4" w:val="single"/>
              <w:bottom w:sz="4" w:val="single"/>
              <w:right w:sz="4" w:val="single"/>
            </w:tcBorders>
            <w:tcMar>
              <w:top w:type="dxa" w:w="50"/>
              <w:left w:type="dxa" w:w="100"/>
            </w:tcMar>
            <w:vAlign w:val="center"/>
          </w:tcPr>
          <w:p w14:paraId="03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04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05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06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07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"https://m.edsoo.ru/2c628e8f"</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https://m.edsoo.ru/2c628e8f</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08030000">
            <w:pPr>
              <w:spacing w:after="0" w:before="0"/>
              <w:ind w:firstLine="0" w:left="0"/>
              <w:jc w:val="left"/>
            </w:pPr>
            <w:r>
              <w:rPr>
                <w:rFonts w:ascii="Times New Roman" w:hAnsi="Times New Roman"/>
                <w:b w:val="0"/>
                <w:i w:val="0"/>
                <w:color w:val="000000"/>
                <w:sz w:val="24"/>
              </w:rPr>
              <w:t>72</w:t>
            </w:r>
          </w:p>
        </w:tc>
        <w:tc>
          <w:tcPr>
            <w:tcW w:type="dxa" w:w="6659"/>
            <w:tcBorders>
              <w:top w:sz="4" w:val="single"/>
              <w:left w:sz="4" w:val="single"/>
              <w:bottom w:sz="4" w:val="single"/>
              <w:right w:sz="4" w:val="single"/>
            </w:tcBorders>
            <w:tcMar>
              <w:top w:type="dxa" w:w="50"/>
              <w:left w:type="dxa" w:w="100"/>
            </w:tcMar>
            <w:vAlign w:val="center"/>
          </w:tcPr>
          <w:p w14:paraId="09030000">
            <w:pPr>
              <w:spacing w:after="0" w:before="0"/>
              <w:ind w:firstLine="0" w:left="135"/>
              <w:jc w:val="left"/>
            </w:pPr>
            <w:r>
              <w:rPr>
                <w:rFonts w:ascii="Times New Roman" w:hAnsi="Times New Roman"/>
                <w:b w:val="0"/>
                <w:i w:val="0"/>
                <w:color w:val="000000"/>
                <w:sz w:val="24"/>
              </w:rPr>
              <w:t>Тождество. Тождественные преобразования алгебраических выражений</w:t>
            </w:r>
          </w:p>
        </w:tc>
        <w:tc>
          <w:tcPr>
            <w:tcW w:type="dxa" w:w="872"/>
            <w:tcBorders>
              <w:top w:sz="4" w:val="single"/>
              <w:left w:sz="4" w:val="single"/>
              <w:bottom w:sz="4" w:val="single"/>
              <w:right w:sz="4" w:val="single"/>
            </w:tcBorders>
            <w:tcMar>
              <w:top w:type="dxa" w:w="50"/>
              <w:left w:type="dxa" w:w="100"/>
            </w:tcMar>
            <w:vAlign w:val="center"/>
          </w:tcPr>
          <w:p w14:paraId="0A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0B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0C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0D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0E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"https://m.edsoo.ru/516c60cc"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https://m.edsoo.ru/516c60cc</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0F030000">
            <w:pPr>
              <w:spacing w:after="0" w:before="0"/>
              <w:ind w:firstLine="0" w:left="0"/>
              <w:jc w:val="left"/>
            </w:pPr>
            <w:r>
              <w:rPr>
                <w:rFonts w:ascii="Times New Roman" w:hAnsi="Times New Roman"/>
                <w:b w:val="0"/>
                <w:i w:val="0"/>
                <w:color w:val="000000"/>
                <w:sz w:val="24"/>
              </w:rPr>
              <w:t>73</w:t>
            </w:r>
          </w:p>
        </w:tc>
        <w:tc>
          <w:tcPr>
            <w:tcW w:type="dxa" w:w="6659"/>
            <w:tcBorders>
              <w:top w:sz="4" w:val="single"/>
              <w:left w:sz="4" w:val="single"/>
              <w:bottom w:sz="4" w:val="single"/>
              <w:right w:sz="4" w:val="single"/>
            </w:tcBorders>
            <w:tcMar>
              <w:top w:type="dxa" w:w="50"/>
              <w:left w:type="dxa" w:w="100"/>
            </w:tcMar>
            <w:vAlign w:val="center"/>
          </w:tcPr>
          <w:p w14:paraId="10030000">
            <w:pPr>
              <w:spacing w:after="0" w:before="0"/>
              <w:ind w:firstLine="0" w:left="135"/>
              <w:jc w:val="left"/>
            </w:pPr>
            <w:r>
              <w:rPr>
                <w:rFonts w:ascii="Times New Roman" w:hAnsi="Times New Roman"/>
                <w:b w:val="0"/>
                <w:i w:val="0"/>
                <w:color w:val="000000"/>
                <w:sz w:val="24"/>
              </w:rPr>
              <w:t>Тождество. Тождественные преобразования алгебраических выражений</w:t>
            </w:r>
          </w:p>
        </w:tc>
        <w:tc>
          <w:tcPr>
            <w:tcW w:type="dxa" w:w="872"/>
            <w:tcBorders>
              <w:top w:sz="4" w:val="single"/>
              <w:left w:sz="4" w:val="single"/>
              <w:bottom w:sz="4" w:val="single"/>
              <w:right w:sz="4" w:val="single"/>
            </w:tcBorders>
            <w:tcMar>
              <w:top w:type="dxa" w:w="50"/>
              <w:left w:type="dxa" w:w="100"/>
            </w:tcMar>
            <w:vAlign w:val="center"/>
          </w:tcPr>
          <w:p w14:paraId="11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12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13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14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15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"https://m.edsoo.ru/8b4509ae"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https://m.edsoo.ru/8b4509ae</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16030000">
            <w:pPr>
              <w:spacing w:after="0" w:before="0"/>
              <w:ind w:firstLine="0" w:left="0"/>
              <w:jc w:val="left"/>
            </w:pPr>
            <w:r>
              <w:rPr>
                <w:rFonts w:ascii="Times New Roman" w:hAnsi="Times New Roman"/>
                <w:b w:val="0"/>
                <w:i w:val="0"/>
                <w:color w:val="000000"/>
                <w:sz w:val="24"/>
              </w:rPr>
              <w:t>74</w:t>
            </w:r>
          </w:p>
        </w:tc>
        <w:tc>
          <w:tcPr>
            <w:tcW w:type="dxa" w:w="6659"/>
            <w:tcBorders>
              <w:top w:sz="4" w:val="single"/>
              <w:left w:sz="4" w:val="single"/>
              <w:bottom w:sz="4" w:val="single"/>
              <w:right w:sz="4" w:val="single"/>
            </w:tcBorders>
            <w:tcMar>
              <w:top w:type="dxa" w:w="50"/>
              <w:left w:type="dxa" w:w="100"/>
            </w:tcMar>
            <w:vAlign w:val="center"/>
          </w:tcPr>
          <w:p w14:paraId="17030000">
            <w:pPr>
              <w:spacing w:after="0" w:before="0"/>
              <w:ind w:firstLine="0" w:left="135"/>
              <w:jc w:val="left"/>
            </w:pPr>
            <w:r>
              <w:rPr>
                <w:rFonts w:ascii="Times New Roman" w:hAnsi="Times New Roman"/>
                <w:b w:val="0"/>
                <w:i w:val="0"/>
                <w:color w:val="000000"/>
                <w:sz w:val="24"/>
              </w:rPr>
              <w:t>Доказательство тождеств</w:t>
            </w:r>
          </w:p>
        </w:tc>
        <w:tc>
          <w:tcPr>
            <w:tcW w:type="dxa" w:w="872"/>
            <w:tcBorders>
              <w:top w:sz="4" w:val="single"/>
              <w:left w:sz="4" w:val="single"/>
              <w:bottom w:sz="4" w:val="single"/>
              <w:right w:sz="4" w:val="single"/>
            </w:tcBorders>
            <w:tcMar>
              <w:top w:type="dxa" w:w="50"/>
              <w:left w:type="dxa" w:w="100"/>
            </w:tcMar>
            <w:vAlign w:val="center"/>
          </w:tcPr>
          <w:p w14:paraId="18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19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1A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1B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1C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"https://m.edsoo.ru/2fa4e7af"</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https://m.edsoo.ru/2fa4e7af</w:t>
            </w:r>
            <w:r>
              <w:rPr>
                <w:rFonts w:ascii="Times New Roman" w:hAnsi="Times New Roman"/>
                <w:b w:val="0"/>
                <w:i w:val="0"/>
                <w:color w:val="0000FF"/>
                <w:sz w:val="22"/>
                <w:u w:val="single"/>
              </w:rPr>
              <w:fldChar w:fldCharType="end"/>
            </w:r>
          </w:p>
        </w:tc>
      </w:tr>
      <w:tr>
        <w:trPr>
          <w:trHeight w:hRule="atLeast" w:val="1635"/>
        </w:trPr>
        <w:tc>
          <w:tcPr>
            <w:tcW w:type="dxa" w:w="675"/>
            <w:tcBorders>
              <w:top w:sz="4" w:val="single"/>
              <w:left w:sz="4" w:val="single"/>
              <w:bottom w:sz="4" w:val="single"/>
              <w:right w:sz="4" w:val="single"/>
            </w:tcBorders>
            <w:tcMar>
              <w:top w:type="dxa" w:w="50"/>
              <w:left w:type="dxa" w:w="100"/>
            </w:tcMar>
            <w:vAlign w:val="center"/>
          </w:tcPr>
          <w:p w14:paraId="1D030000">
            <w:pPr>
              <w:spacing w:after="0" w:before="0"/>
              <w:ind w:firstLine="0" w:left="0"/>
              <w:jc w:val="left"/>
            </w:pPr>
            <w:r>
              <w:rPr>
                <w:rFonts w:ascii="Times New Roman" w:hAnsi="Times New Roman"/>
                <w:b w:val="0"/>
                <w:i w:val="0"/>
                <w:color w:val="000000"/>
                <w:sz w:val="24"/>
              </w:rPr>
              <w:t>75</w:t>
            </w:r>
          </w:p>
        </w:tc>
        <w:tc>
          <w:tcPr>
            <w:tcW w:type="dxa" w:w="6659"/>
            <w:tcBorders>
              <w:top w:sz="4" w:val="single"/>
              <w:left w:sz="4" w:val="single"/>
              <w:bottom w:sz="4" w:val="single"/>
              <w:right w:sz="4" w:val="single"/>
            </w:tcBorders>
            <w:tcMar>
              <w:top w:type="dxa" w:w="50"/>
              <w:left w:type="dxa" w:w="100"/>
            </w:tcMar>
            <w:vAlign w:val="center"/>
          </w:tcPr>
          <w:p w14:paraId="1E030000">
            <w:pPr>
              <w:spacing w:after="0" w:before="0"/>
              <w:ind w:firstLine="0" w:left="135"/>
              <w:jc w:val="left"/>
            </w:pPr>
            <w:r>
              <w:rPr>
                <w:rFonts w:ascii="Times New Roman" w:hAnsi="Times New Roman"/>
                <w:b w:val="0"/>
                <w:i w:val="0"/>
                <w:color w:val="000000"/>
                <w:sz w:val="24"/>
              </w:rPr>
              <w:t>Контрольная работа по темам "Степень с натуральным показателем", "Многочлены"</w:t>
            </w:r>
          </w:p>
        </w:tc>
        <w:tc>
          <w:tcPr>
            <w:tcW w:type="dxa" w:w="872"/>
            <w:tcBorders>
              <w:top w:sz="4" w:val="single"/>
              <w:left w:sz="4" w:val="single"/>
              <w:bottom w:sz="4" w:val="single"/>
              <w:right w:sz="4" w:val="single"/>
            </w:tcBorders>
            <w:tcMar>
              <w:top w:type="dxa" w:w="50"/>
              <w:left w:type="dxa" w:w="100"/>
            </w:tcMar>
            <w:vAlign w:val="center"/>
          </w:tcPr>
          <w:p w14:paraId="1F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20030000">
            <w:pPr>
              <w:spacing w:after="0" w:before="0"/>
              <w:ind w:firstLine="0" w:left="135"/>
              <w:jc w:val="center"/>
            </w:pPr>
            <w:r>
              <w:rPr>
                <w:rFonts w:ascii="Times New Roman" w:hAnsi="Times New Roman"/>
                <w:b w:val="0"/>
                <w:i w:val="0"/>
                <w:color w:val="000000"/>
                <w:sz w:val="24"/>
              </w:rPr>
              <w:t xml:space="preserve"> 1 </w:t>
            </w:r>
          </w:p>
        </w:tc>
        <w:tc>
          <w:tcPr>
            <w:tcW w:type="dxa" w:w="1035"/>
            <w:tcBorders>
              <w:top w:sz="4" w:val="single"/>
              <w:left w:sz="4" w:val="single"/>
              <w:bottom w:sz="4" w:val="single"/>
              <w:right w:sz="4" w:val="single"/>
            </w:tcBorders>
            <w:tcMar>
              <w:top w:type="dxa" w:w="50"/>
              <w:left w:type="dxa" w:w="100"/>
            </w:tcMar>
            <w:vAlign w:val="center"/>
          </w:tcPr>
          <w:p w14:paraId="21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22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23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"https://m.edsoo.ru/1d3f3417"</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https://m.edsoo.ru/1d3f3417</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24030000">
            <w:pPr>
              <w:spacing w:after="0" w:before="0"/>
              <w:ind w:firstLine="0" w:left="0"/>
              <w:jc w:val="left"/>
            </w:pPr>
            <w:r>
              <w:rPr>
                <w:rFonts w:ascii="Times New Roman" w:hAnsi="Times New Roman"/>
                <w:b w:val="0"/>
                <w:i w:val="0"/>
                <w:color w:val="000000"/>
                <w:sz w:val="24"/>
              </w:rPr>
              <w:t>76</w:t>
            </w:r>
          </w:p>
        </w:tc>
        <w:tc>
          <w:tcPr>
            <w:tcW w:type="dxa" w:w="6659"/>
            <w:tcBorders>
              <w:top w:sz="4" w:val="single"/>
              <w:left w:sz="4" w:val="single"/>
              <w:bottom w:sz="4" w:val="single"/>
              <w:right w:sz="4" w:val="single"/>
            </w:tcBorders>
            <w:tcMar>
              <w:top w:type="dxa" w:w="50"/>
              <w:left w:type="dxa" w:w="100"/>
            </w:tcMar>
            <w:vAlign w:val="center"/>
          </w:tcPr>
          <w:p w14:paraId="25030000">
            <w:pPr>
              <w:spacing w:after="0" w:before="0"/>
              <w:ind w:firstLine="0" w:left="135"/>
              <w:jc w:val="left"/>
            </w:pPr>
            <w:r>
              <w:rPr>
                <w:rFonts w:ascii="Times New Roman" w:hAnsi="Times New Roman"/>
                <w:b w:val="0"/>
                <w:i w:val="0"/>
                <w:color w:val="000000"/>
                <w:sz w:val="24"/>
              </w:rPr>
              <w:t>Квадрат суммы и квадрат разности двух выражений</w:t>
            </w:r>
          </w:p>
        </w:tc>
        <w:tc>
          <w:tcPr>
            <w:tcW w:type="dxa" w:w="872"/>
            <w:tcBorders>
              <w:top w:sz="4" w:val="single"/>
              <w:left w:sz="4" w:val="single"/>
              <w:bottom w:sz="4" w:val="single"/>
              <w:right w:sz="4" w:val="single"/>
            </w:tcBorders>
            <w:tcMar>
              <w:top w:type="dxa" w:w="50"/>
              <w:left w:type="dxa" w:w="100"/>
            </w:tcMar>
            <w:vAlign w:val="center"/>
          </w:tcPr>
          <w:p w14:paraId="26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27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28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29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2A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"https://m.edsoo.ru/6fb067fd"</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https://m.edsoo.ru/6fb067fd</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2B030000">
            <w:pPr>
              <w:spacing w:after="0" w:before="0"/>
              <w:ind w:firstLine="0" w:left="0"/>
              <w:jc w:val="left"/>
            </w:pPr>
            <w:r>
              <w:rPr>
                <w:rFonts w:ascii="Times New Roman" w:hAnsi="Times New Roman"/>
                <w:b w:val="0"/>
                <w:i w:val="0"/>
                <w:color w:val="000000"/>
                <w:sz w:val="24"/>
              </w:rPr>
              <w:t>77</w:t>
            </w:r>
          </w:p>
        </w:tc>
        <w:tc>
          <w:tcPr>
            <w:tcW w:type="dxa" w:w="6659"/>
            <w:tcBorders>
              <w:top w:sz="4" w:val="single"/>
              <w:left w:sz="4" w:val="single"/>
              <w:bottom w:sz="4" w:val="single"/>
              <w:right w:sz="4" w:val="single"/>
            </w:tcBorders>
            <w:tcMar>
              <w:top w:type="dxa" w:w="50"/>
              <w:left w:type="dxa" w:w="100"/>
            </w:tcMar>
            <w:vAlign w:val="center"/>
          </w:tcPr>
          <w:p w14:paraId="2C030000">
            <w:pPr>
              <w:spacing w:after="0" w:before="0"/>
              <w:ind w:firstLine="0" w:left="135"/>
              <w:jc w:val="left"/>
            </w:pPr>
            <w:r>
              <w:rPr>
                <w:rFonts w:ascii="Times New Roman" w:hAnsi="Times New Roman"/>
                <w:b w:val="0"/>
                <w:i w:val="0"/>
                <w:color w:val="000000"/>
                <w:sz w:val="24"/>
              </w:rPr>
              <w:t>Квадрат суммы нескольких выражений</w:t>
            </w:r>
          </w:p>
        </w:tc>
        <w:tc>
          <w:tcPr>
            <w:tcW w:type="dxa" w:w="872"/>
            <w:tcBorders>
              <w:top w:sz="4" w:val="single"/>
              <w:left w:sz="4" w:val="single"/>
              <w:bottom w:sz="4" w:val="single"/>
              <w:right w:sz="4" w:val="single"/>
            </w:tcBorders>
            <w:tcMar>
              <w:top w:type="dxa" w:w="50"/>
              <w:left w:type="dxa" w:w="100"/>
            </w:tcMar>
            <w:vAlign w:val="center"/>
          </w:tcPr>
          <w:p w14:paraId="2D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2E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2F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30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31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"https://m.edsoo.ru/bda0e3bb"</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https://m.edsoo.ru/bda0e3bb</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32030000">
            <w:pPr>
              <w:spacing w:after="0" w:before="0"/>
              <w:ind w:firstLine="0" w:left="0"/>
              <w:jc w:val="left"/>
            </w:pPr>
            <w:r>
              <w:rPr>
                <w:rFonts w:ascii="Times New Roman" w:hAnsi="Times New Roman"/>
                <w:b w:val="0"/>
                <w:i w:val="0"/>
                <w:color w:val="000000"/>
                <w:sz w:val="24"/>
              </w:rPr>
              <w:t>78</w:t>
            </w:r>
          </w:p>
        </w:tc>
        <w:tc>
          <w:tcPr>
            <w:tcW w:type="dxa" w:w="6659"/>
            <w:tcBorders>
              <w:top w:sz="4" w:val="single"/>
              <w:left w:sz="4" w:val="single"/>
              <w:bottom w:sz="4" w:val="single"/>
              <w:right w:sz="4" w:val="single"/>
            </w:tcBorders>
            <w:tcMar>
              <w:top w:type="dxa" w:w="50"/>
              <w:left w:type="dxa" w:w="100"/>
            </w:tcMar>
            <w:vAlign w:val="center"/>
          </w:tcPr>
          <w:p w14:paraId="33030000">
            <w:pPr>
              <w:spacing w:after="0" w:before="0"/>
              <w:ind w:firstLine="0" w:left="135"/>
              <w:jc w:val="left"/>
            </w:pPr>
            <w:r>
              <w:rPr>
                <w:rFonts w:ascii="Times New Roman" w:hAnsi="Times New Roman"/>
                <w:b w:val="0"/>
                <w:i w:val="0"/>
                <w:color w:val="000000"/>
                <w:sz w:val="24"/>
              </w:rPr>
              <w:t>Куб суммы и куб разности двух выражений</w:t>
            </w:r>
          </w:p>
        </w:tc>
        <w:tc>
          <w:tcPr>
            <w:tcW w:type="dxa" w:w="872"/>
            <w:tcBorders>
              <w:top w:sz="4" w:val="single"/>
              <w:left w:sz="4" w:val="single"/>
              <w:bottom w:sz="4" w:val="single"/>
              <w:right w:sz="4" w:val="single"/>
            </w:tcBorders>
            <w:tcMar>
              <w:top w:type="dxa" w:w="50"/>
              <w:left w:type="dxa" w:w="100"/>
            </w:tcMar>
            <w:vAlign w:val="center"/>
          </w:tcPr>
          <w:p w14:paraId="34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35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36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37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38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"https://m.edsoo.ru/0a860ffb"</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https://m.edsoo.ru/0a860ffb</w:t>
            </w:r>
            <w:r>
              <w:rPr>
                <w:rFonts w:ascii="Times New Roman" w:hAnsi="Times New Roman"/>
                <w:b w:val="0"/>
                <w:i w:val="0"/>
                <w:color w:val="0000FF"/>
                <w:sz w:val="22"/>
                <w:u w:val="single"/>
              </w:rPr>
              <w:fldChar w:fldCharType="end"/>
            </w:r>
          </w:p>
        </w:tc>
      </w:tr>
      <w:tr>
        <w:trPr>
          <w:trHeight w:hRule="atLeast" w:val="945"/>
        </w:trPr>
        <w:tc>
          <w:tcPr>
            <w:tcW w:type="dxa" w:w="675"/>
            <w:tcBorders>
              <w:top w:sz="4" w:val="single"/>
              <w:left w:sz="4" w:val="single"/>
              <w:bottom w:sz="4" w:val="single"/>
              <w:right w:sz="4" w:val="single"/>
            </w:tcBorders>
            <w:tcMar>
              <w:top w:type="dxa" w:w="50"/>
              <w:left w:type="dxa" w:w="100"/>
            </w:tcMar>
            <w:vAlign w:val="center"/>
          </w:tcPr>
          <w:p w14:paraId="39030000">
            <w:pPr>
              <w:spacing w:after="0" w:before="0"/>
              <w:ind w:firstLine="0" w:left="0"/>
              <w:jc w:val="left"/>
            </w:pPr>
            <w:r>
              <w:rPr>
                <w:rFonts w:ascii="Times New Roman" w:hAnsi="Times New Roman"/>
                <w:b w:val="0"/>
                <w:i w:val="0"/>
                <w:color w:val="000000"/>
                <w:sz w:val="24"/>
              </w:rPr>
              <w:t>79</w:t>
            </w:r>
          </w:p>
        </w:tc>
        <w:tc>
          <w:tcPr>
            <w:tcW w:type="dxa" w:w="6659"/>
            <w:tcBorders>
              <w:top w:sz="4" w:val="single"/>
              <w:left w:sz="4" w:val="single"/>
              <w:bottom w:sz="4" w:val="single"/>
              <w:right w:sz="4" w:val="single"/>
            </w:tcBorders>
            <w:tcMar>
              <w:top w:type="dxa" w:w="50"/>
              <w:left w:type="dxa" w:w="100"/>
            </w:tcMar>
            <w:vAlign w:val="center"/>
          </w:tcPr>
          <w:p w14:paraId="3A030000">
            <w:pPr>
              <w:spacing w:after="0" w:before="0"/>
              <w:ind w:firstLine="0" w:left="135"/>
              <w:jc w:val="left"/>
            </w:pPr>
            <w:r>
              <w:rPr>
                <w:rFonts w:ascii="Times New Roman" w:hAnsi="Times New Roman"/>
                <w:b w:val="0"/>
                <w:i w:val="0"/>
                <w:color w:val="000000"/>
                <w:sz w:val="24"/>
              </w:rPr>
              <w:t>Разность квадратов двух выражений</w:t>
            </w:r>
          </w:p>
        </w:tc>
        <w:tc>
          <w:tcPr>
            <w:tcW w:type="dxa" w:w="872"/>
            <w:tcBorders>
              <w:top w:sz="4" w:val="single"/>
              <w:left w:sz="4" w:val="single"/>
              <w:bottom w:sz="4" w:val="single"/>
              <w:right w:sz="4" w:val="single"/>
            </w:tcBorders>
            <w:tcMar>
              <w:top w:type="dxa" w:w="50"/>
              <w:left w:type="dxa" w:w="100"/>
            </w:tcMar>
            <w:vAlign w:val="center"/>
          </w:tcPr>
          <w:p w14:paraId="3B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3C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3D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3E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3F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"https://m.edsoo.ru/3ca88a25"</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https://m.edsoo.ru/3ca88a25</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40030000">
            <w:pPr>
              <w:spacing w:after="0" w:before="0"/>
              <w:ind w:firstLine="0" w:left="0"/>
              <w:jc w:val="left"/>
            </w:pPr>
            <w:r>
              <w:rPr>
                <w:rFonts w:ascii="Times New Roman" w:hAnsi="Times New Roman"/>
                <w:b w:val="0"/>
                <w:i w:val="0"/>
                <w:color w:val="000000"/>
                <w:sz w:val="24"/>
              </w:rPr>
              <w:t>80</w:t>
            </w:r>
          </w:p>
        </w:tc>
        <w:tc>
          <w:tcPr>
            <w:tcW w:type="dxa" w:w="6659"/>
            <w:tcBorders>
              <w:top w:sz="4" w:val="single"/>
              <w:left w:sz="4" w:val="single"/>
              <w:bottom w:sz="4" w:val="single"/>
              <w:right w:sz="4" w:val="single"/>
            </w:tcBorders>
            <w:tcMar>
              <w:top w:type="dxa" w:w="50"/>
              <w:left w:type="dxa" w:w="100"/>
            </w:tcMar>
            <w:vAlign w:val="center"/>
          </w:tcPr>
          <w:p w14:paraId="41030000">
            <w:pPr>
              <w:spacing w:after="0" w:before="0"/>
              <w:ind w:firstLine="0" w:left="135"/>
              <w:jc w:val="left"/>
            </w:pPr>
            <w:r>
              <w:rPr>
                <w:rFonts w:ascii="Times New Roman" w:hAnsi="Times New Roman"/>
                <w:b w:val="0"/>
                <w:i w:val="0"/>
                <w:color w:val="000000"/>
                <w:sz w:val="24"/>
              </w:rPr>
              <w:t>Произведение разности и суммы двух выражений</w:t>
            </w:r>
          </w:p>
        </w:tc>
        <w:tc>
          <w:tcPr>
            <w:tcW w:type="dxa" w:w="872"/>
            <w:tcBorders>
              <w:top w:sz="4" w:val="single"/>
              <w:left w:sz="4" w:val="single"/>
              <w:bottom w:sz="4" w:val="single"/>
              <w:right w:sz="4" w:val="single"/>
            </w:tcBorders>
            <w:tcMar>
              <w:top w:type="dxa" w:w="50"/>
              <w:left w:type="dxa" w:w="100"/>
            </w:tcMar>
            <w:vAlign w:val="center"/>
          </w:tcPr>
          <w:p w14:paraId="42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43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44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45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46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"https://m.edsoo.ru/b7c55369"</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https://m.edsoo.ru/b7c55369</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47030000">
            <w:pPr>
              <w:spacing w:after="0" w:before="0"/>
              <w:ind w:firstLine="0" w:left="0"/>
              <w:jc w:val="left"/>
            </w:pPr>
            <w:r>
              <w:rPr>
                <w:rFonts w:ascii="Times New Roman" w:hAnsi="Times New Roman"/>
                <w:b w:val="0"/>
                <w:i w:val="0"/>
                <w:color w:val="000000"/>
                <w:sz w:val="24"/>
              </w:rPr>
              <w:t>81</w:t>
            </w:r>
          </w:p>
        </w:tc>
        <w:tc>
          <w:tcPr>
            <w:tcW w:type="dxa" w:w="6659"/>
            <w:tcBorders>
              <w:top w:sz="4" w:val="single"/>
              <w:left w:sz="4" w:val="single"/>
              <w:bottom w:sz="4" w:val="single"/>
              <w:right w:sz="4" w:val="single"/>
            </w:tcBorders>
            <w:tcMar>
              <w:top w:type="dxa" w:w="50"/>
              <w:left w:type="dxa" w:w="100"/>
            </w:tcMar>
            <w:vAlign w:val="center"/>
          </w:tcPr>
          <w:p w14:paraId="48030000">
            <w:pPr>
              <w:spacing w:after="0" w:before="0"/>
              <w:ind w:firstLine="0" w:left="135"/>
              <w:jc w:val="left"/>
            </w:pPr>
            <w:r>
              <w:rPr>
                <w:rFonts w:ascii="Times New Roman" w:hAnsi="Times New Roman"/>
                <w:b w:val="0"/>
                <w:i w:val="0"/>
                <w:color w:val="000000"/>
                <w:sz w:val="24"/>
              </w:rPr>
              <w:t>Произведение разности и суммы двух выражений</w:t>
            </w:r>
          </w:p>
        </w:tc>
        <w:tc>
          <w:tcPr>
            <w:tcW w:type="dxa" w:w="872"/>
            <w:tcBorders>
              <w:top w:sz="4" w:val="single"/>
              <w:left w:sz="4" w:val="single"/>
              <w:bottom w:sz="4" w:val="single"/>
              <w:right w:sz="4" w:val="single"/>
            </w:tcBorders>
            <w:tcMar>
              <w:top w:type="dxa" w:w="50"/>
              <w:left w:type="dxa" w:w="100"/>
            </w:tcMar>
            <w:vAlign w:val="center"/>
          </w:tcPr>
          <w:p w14:paraId="49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4A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4B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4C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4D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"https://m.edsoo.ru/90888a13"</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https://m.edsoo.ru/90888a13</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4E030000">
            <w:pPr>
              <w:spacing w:after="0" w:before="0"/>
              <w:ind w:firstLine="0" w:left="0"/>
              <w:jc w:val="left"/>
            </w:pPr>
            <w:r>
              <w:rPr>
                <w:rFonts w:ascii="Times New Roman" w:hAnsi="Times New Roman"/>
                <w:b w:val="0"/>
                <w:i w:val="0"/>
                <w:color w:val="000000"/>
                <w:sz w:val="24"/>
              </w:rPr>
              <w:t>82</w:t>
            </w:r>
          </w:p>
        </w:tc>
        <w:tc>
          <w:tcPr>
            <w:tcW w:type="dxa" w:w="6659"/>
            <w:tcBorders>
              <w:top w:sz="4" w:val="single"/>
              <w:left w:sz="4" w:val="single"/>
              <w:bottom w:sz="4" w:val="single"/>
              <w:right w:sz="4" w:val="single"/>
            </w:tcBorders>
            <w:tcMar>
              <w:top w:type="dxa" w:w="50"/>
              <w:left w:type="dxa" w:w="100"/>
            </w:tcMar>
            <w:vAlign w:val="center"/>
          </w:tcPr>
          <w:p w14:paraId="4F030000">
            <w:pPr>
              <w:spacing w:after="0" w:before="0"/>
              <w:ind w:firstLine="0" w:left="135"/>
              <w:jc w:val="left"/>
            </w:pPr>
            <w:r>
              <w:rPr>
                <w:rFonts w:ascii="Times New Roman" w:hAnsi="Times New Roman"/>
                <w:b w:val="0"/>
                <w:i w:val="0"/>
                <w:color w:val="000000"/>
                <w:sz w:val="24"/>
              </w:rPr>
              <w:t>Сумма и разность кубов двух выражений</w:t>
            </w:r>
          </w:p>
        </w:tc>
        <w:tc>
          <w:tcPr>
            <w:tcW w:type="dxa" w:w="872"/>
            <w:tcBorders>
              <w:top w:sz="4" w:val="single"/>
              <w:left w:sz="4" w:val="single"/>
              <w:bottom w:sz="4" w:val="single"/>
              <w:right w:sz="4" w:val="single"/>
            </w:tcBorders>
            <w:tcMar>
              <w:top w:type="dxa" w:w="50"/>
              <w:left w:type="dxa" w:w="100"/>
            </w:tcMar>
            <w:vAlign w:val="center"/>
          </w:tcPr>
          <w:p w14:paraId="50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51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52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53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54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"https://m.edsoo.ru/d96daf29"</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https://m.edsoo.ru/d96daf29</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55030000">
            <w:pPr>
              <w:spacing w:after="0" w:before="0"/>
              <w:ind w:firstLine="0" w:left="0"/>
              <w:jc w:val="left"/>
            </w:pPr>
            <w:r>
              <w:rPr>
                <w:rFonts w:ascii="Times New Roman" w:hAnsi="Times New Roman"/>
                <w:b w:val="0"/>
                <w:i w:val="0"/>
                <w:color w:val="000000"/>
                <w:sz w:val="24"/>
              </w:rPr>
              <w:t>83</w:t>
            </w:r>
          </w:p>
        </w:tc>
        <w:tc>
          <w:tcPr>
            <w:tcW w:type="dxa" w:w="6659"/>
            <w:tcBorders>
              <w:top w:sz="4" w:val="single"/>
              <w:left w:sz="4" w:val="single"/>
              <w:bottom w:sz="4" w:val="single"/>
              <w:right w:sz="4" w:val="single"/>
            </w:tcBorders>
            <w:tcMar>
              <w:top w:type="dxa" w:w="50"/>
              <w:left w:type="dxa" w:w="100"/>
            </w:tcMar>
            <w:vAlign w:val="center"/>
          </w:tcPr>
          <w:p w14:paraId="56030000">
            <w:pPr>
              <w:spacing w:after="0" w:before="0"/>
              <w:ind w:firstLine="0" w:left="135"/>
              <w:jc w:val="left"/>
            </w:pPr>
            <w:r>
              <w:rPr>
                <w:rFonts w:ascii="Times New Roman" w:hAnsi="Times New Roman"/>
                <w:b w:val="0"/>
                <w:i w:val="0"/>
                <w:color w:val="000000"/>
                <w:sz w:val="24"/>
              </w:rPr>
              <w:t>Сумма и разность кубов двух выражений</w:t>
            </w:r>
          </w:p>
        </w:tc>
        <w:tc>
          <w:tcPr>
            <w:tcW w:type="dxa" w:w="872"/>
            <w:tcBorders>
              <w:top w:sz="4" w:val="single"/>
              <w:left w:sz="4" w:val="single"/>
              <w:bottom w:sz="4" w:val="single"/>
              <w:right w:sz="4" w:val="single"/>
            </w:tcBorders>
            <w:tcMar>
              <w:top w:type="dxa" w:w="50"/>
              <w:left w:type="dxa" w:w="100"/>
            </w:tcMar>
            <w:vAlign w:val="center"/>
          </w:tcPr>
          <w:p w14:paraId="57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58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59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5A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5B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"https://m.edsoo.ru/926125000000"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https://m.edsoo.ru/926125000000</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5C030000">
            <w:pPr>
              <w:spacing w:after="0" w:before="0"/>
              <w:ind w:firstLine="0" w:left="0"/>
              <w:jc w:val="left"/>
            </w:pPr>
            <w:r>
              <w:rPr>
                <w:rFonts w:ascii="Times New Roman" w:hAnsi="Times New Roman"/>
                <w:b w:val="0"/>
                <w:i w:val="0"/>
                <w:color w:val="000000"/>
                <w:sz w:val="24"/>
              </w:rPr>
              <w:t>84</w:t>
            </w:r>
          </w:p>
        </w:tc>
        <w:tc>
          <w:tcPr>
            <w:tcW w:type="dxa" w:w="6659"/>
            <w:tcBorders>
              <w:top w:sz="4" w:val="single"/>
              <w:left w:sz="4" w:val="single"/>
              <w:bottom w:sz="4" w:val="single"/>
              <w:right w:sz="4" w:val="single"/>
            </w:tcBorders>
            <w:tcMar>
              <w:top w:type="dxa" w:w="50"/>
              <w:left w:type="dxa" w:w="100"/>
            </w:tcMar>
            <w:vAlign w:val="center"/>
          </w:tcPr>
          <w:p w14:paraId="5D030000">
            <w:pPr>
              <w:spacing w:after="0" w:before="0"/>
              <w:ind w:firstLine="0" w:left="135"/>
              <w:jc w:val="left"/>
            </w:pPr>
            <w:r>
              <w:rPr>
                <w:rFonts w:ascii="Times New Roman" w:hAnsi="Times New Roman"/>
                <w:b w:val="0"/>
                <w:i w:val="0"/>
                <w:color w:val="000000"/>
                <w:sz w:val="24"/>
              </w:rPr>
              <w:t>Разложение многочлена на множители</w:t>
            </w:r>
          </w:p>
        </w:tc>
        <w:tc>
          <w:tcPr>
            <w:tcW w:type="dxa" w:w="872"/>
            <w:tcBorders>
              <w:top w:sz="4" w:val="single"/>
              <w:left w:sz="4" w:val="single"/>
              <w:bottom w:sz="4" w:val="single"/>
              <w:right w:sz="4" w:val="single"/>
            </w:tcBorders>
            <w:tcMar>
              <w:top w:type="dxa" w:w="50"/>
              <w:left w:type="dxa" w:w="100"/>
            </w:tcMar>
            <w:vAlign w:val="center"/>
          </w:tcPr>
          <w:p w14:paraId="5E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5F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60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61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62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"https://m.edsoo.ru/22e93da2"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https://m.edsoo.ru/22e93da2</w:t>
            </w:r>
            <w:r>
              <w:rPr>
                <w:rFonts w:ascii="Times New Roman" w:hAnsi="Times New Roman"/>
                <w:b w:val="0"/>
                <w:i w:val="0"/>
                <w:color w:val="0000FF"/>
                <w:sz w:val="22"/>
                <w:u w:val="single"/>
              </w:rPr>
              <w:fldChar w:fldCharType="end"/>
            </w:r>
          </w:p>
        </w:tc>
      </w:tr>
      <w:tr>
        <w:trPr>
          <w:trHeight w:hRule="atLeast" w:val="1635"/>
        </w:trPr>
        <w:tc>
          <w:tcPr>
            <w:tcW w:type="dxa" w:w="675"/>
            <w:tcBorders>
              <w:top w:sz="4" w:val="single"/>
              <w:left w:sz="4" w:val="single"/>
              <w:bottom w:sz="4" w:val="single"/>
              <w:right w:sz="4" w:val="single"/>
            </w:tcBorders>
            <w:tcMar>
              <w:top w:type="dxa" w:w="50"/>
              <w:left w:type="dxa" w:w="100"/>
            </w:tcMar>
            <w:vAlign w:val="center"/>
          </w:tcPr>
          <w:p w14:paraId="63030000">
            <w:pPr>
              <w:spacing w:after="0" w:before="0"/>
              <w:ind w:firstLine="0" w:left="0"/>
              <w:jc w:val="left"/>
            </w:pPr>
            <w:r>
              <w:rPr>
                <w:rFonts w:ascii="Times New Roman" w:hAnsi="Times New Roman"/>
                <w:b w:val="0"/>
                <w:i w:val="0"/>
                <w:color w:val="000000"/>
                <w:sz w:val="24"/>
              </w:rPr>
              <w:t>85</w:t>
            </w:r>
          </w:p>
        </w:tc>
        <w:tc>
          <w:tcPr>
            <w:tcW w:type="dxa" w:w="6659"/>
            <w:tcBorders>
              <w:top w:sz="4" w:val="single"/>
              <w:left w:sz="4" w:val="single"/>
              <w:bottom w:sz="4" w:val="single"/>
              <w:right w:sz="4" w:val="single"/>
            </w:tcBorders>
            <w:tcMar>
              <w:top w:type="dxa" w:w="50"/>
              <w:left w:type="dxa" w:w="100"/>
            </w:tcMar>
            <w:vAlign w:val="center"/>
          </w:tcPr>
          <w:p w14:paraId="64030000">
            <w:pPr>
              <w:spacing w:after="0" w:before="0"/>
              <w:ind w:firstLine="0" w:left="135"/>
              <w:jc w:val="left"/>
            </w:pPr>
            <w:r>
              <w:rPr>
                <w:rFonts w:ascii="Times New Roman" w:hAnsi="Times New Roman"/>
                <w:b w:val="0"/>
                <w:i w:val="0"/>
                <w:color w:val="000000"/>
                <w:sz w:val="24"/>
              </w:rPr>
              <w:t>Произведение разности суммы двух выражений, сумма и разность кубов двух выражений</w:t>
            </w:r>
          </w:p>
        </w:tc>
        <w:tc>
          <w:tcPr>
            <w:tcW w:type="dxa" w:w="872"/>
            <w:tcBorders>
              <w:top w:sz="4" w:val="single"/>
              <w:left w:sz="4" w:val="single"/>
              <w:bottom w:sz="4" w:val="single"/>
              <w:right w:sz="4" w:val="single"/>
            </w:tcBorders>
            <w:tcMar>
              <w:top w:type="dxa" w:w="50"/>
              <w:left w:type="dxa" w:w="100"/>
            </w:tcMar>
            <w:vAlign w:val="center"/>
          </w:tcPr>
          <w:p w14:paraId="65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66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67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68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69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"https://m.edsoo.ru/0a52dea1"</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https://m.edsoo.ru/0a52dea1</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6A030000">
            <w:pPr>
              <w:spacing w:after="0" w:before="0"/>
              <w:ind w:firstLine="0" w:left="0"/>
              <w:jc w:val="left"/>
            </w:pPr>
            <w:r>
              <w:rPr>
                <w:rFonts w:ascii="Times New Roman" w:hAnsi="Times New Roman"/>
                <w:b w:val="0"/>
                <w:i w:val="0"/>
                <w:color w:val="000000"/>
                <w:sz w:val="24"/>
              </w:rPr>
              <w:t>86</w:t>
            </w:r>
          </w:p>
        </w:tc>
        <w:tc>
          <w:tcPr>
            <w:tcW w:type="dxa" w:w="6659"/>
            <w:tcBorders>
              <w:top w:sz="4" w:val="single"/>
              <w:left w:sz="4" w:val="single"/>
              <w:bottom w:sz="4" w:val="single"/>
              <w:right w:sz="4" w:val="single"/>
            </w:tcBorders>
            <w:tcMar>
              <w:top w:type="dxa" w:w="50"/>
              <w:left w:type="dxa" w:w="100"/>
            </w:tcMar>
            <w:vAlign w:val="center"/>
          </w:tcPr>
          <w:p w14:paraId="6B030000">
            <w:pPr>
              <w:spacing w:after="0" w:before="0"/>
              <w:ind w:firstLine="0" w:left="135"/>
              <w:jc w:val="left"/>
            </w:pPr>
            <w:r>
              <w:rPr>
                <w:rFonts w:ascii="Times New Roman" w:hAnsi="Times New Roman"/>
                <w:b w:val="0"/>
                <w:i w:val="0"/>
                <w:color w:val="000000"/>
                <w:sz w:val="24"/>
              </w:rPr>
              <w:t>Разложение многочлена на множители</w:t>
            </w:r>
          </w:p>
        </w:tc>
        <w:tc>
          <w:tcPr>
            <w:tcW w:type="dxa" w:w="872"/>
            <w:tcBorders>
              <w:top w:sz="4" w:val="single"/>
              <w:left w:sz="4" w:val="single"/>
              <w:bottom w:sz="4" w:val="single"/>
              <w:right w:sz="4" w:val="single"/>
            </w:tcBorders>
            <w:tcMar>
              <w:top w:type="dxa" w:w="50"/>
              <w:left w:type="dxa" w:w="100"/>
            </w:tcMar>
            <w:vAlign w:val="center"/>
          </w:tcPr>
          <w:p w14:paraId="6C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6D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6E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6F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70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"https://m.edsoo.ru/9781ab25"</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https://m.edsoo.ru/9781ab25</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71030000">
            <w:pPr>
              <w:spacing w:after="0" w:before="0"/>
              <w:ind w:firstLine="0" w:left="0"/>
              <w:jc w:val="left"/>
            </w:pPr>
            <w:r>
              <w:rPr>
                <w:rFonts w:ascii="Times New Roman" w:hAnsi="Times New Roman"/>
                <w:b w:val="0"/>
                <w:i w:val="0"/>
                <w:color w:val="000000"/>
                <w:sz w:val="24"/>
              </w:rPr>
              <w:t>87</w:t>
            </w:r>
          </w:p>
        </w:tc>
        <w:tc>
          <w:tcPr>
            <w:tcW w:type="dxa" w:w="6659"/>
            <w:tcBorders>
              <w:top w:sz="4" w:val="single"/>
              <w:left w:sz="4" w:val="single"/>
              <w:bottom w:sz="4" w:val="single"/>
              <w:right w:sz="4" w:val="single"/>
            </w:tcBorders>
            <w:tcMar>
              <w:top w:type="dxa" w:w="50"/>
              <w:left w:type="dxa" w:w="100"/>
            </w:tcMar>
            <w:vAlign w:val="center"/>
          </w:tcPr>
          <w:p w14:paraId="72030000">
            <w:pPr>
              <w:spacing w:after="0" w:before="0"/>
              <w:ind w:firstLine="0" w:left="135"/>
              <w:jc w:val="left"/>
            </w:pPr>
            <w:r>
              <w:rPr>
                <w:rFonts w:ascii="Times New Roman" w:hAnsi="Times New Roman"/>
                <w:b w:val="0"/>
                <w:i w:val="0"/>
                <w:color w:val="000000"/>
                <w:sz w:val="24"/>
              </w:rPr>
              <w:t>Вынесение общего множителя за скобки</w:t>
            </w:r>
          </w:p>
        </w:tc>
        <w:tc>
          <w:tcPr>
            <w:tcW w:type="dxa" w:w="872"/>
            <w:tcBorders>
              <w:top w:sz="4" w:val="single"/>
              <w:left w:sz="4" w:val="single"/>
              <w:bottom w:sz="4" w:val="single"/>
              <w:right w:sz="4" w:val="single"/>
            </w:tcBorders>
            <w:tcMar>
              <w:top w:type="dxa" w:w="50"/>
              <w:left w:type="dxa" w:w="100"/>
            </w:tcMar>
            <w:vAlign w:val="center"/>
          </w:tcPr>
          <w:p w14:paraId="73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74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75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76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77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"https://m.edsoo.ru/ea75a23f"</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https://m.edsoo.ru/ea75a23f</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78030000">
            <w:pPr>
              <w:spacing w:after="0" w:before="0"/>
              <w:ind w:firstLine="0" w:left="0"/>
              <w:jc w:val="left"/>
            </w:pPr>
            <w:r>
              <w:rPr>
                <w:rFonts w:ascii="Times New Roman" w:hAnsi="Times New Roman"/>
                <w:b w:val="0"/>
                <w:i w:val="0"/>
                <w:color w:val="000000"/>
                <w:sz w:val="24"/>
              </w:rPr>
              <w:t>88</w:t>
            </w:r>
          </w:p>
        </w:tc>
        <w:tc>
          <w:tcPr>
            <w:tcW w:type="dxa" w:w="6659"/>
            <w:tcBorders>
              <w:top w:sz="4" w:val="single"/>
              <w:left w:sz="4" w:val="single"/>
              <w:bottom w:sz="4" w:val="single"/>
              <w:right w:sz="4" w:val="single"/>
            </w:tcBorders>
            <w:tcMar>
              <w:top w:type="dxa" w:w="50"/>
              <w:left w:type="dxa" w:w="100"/>
            </w:tcMar>
            <w:vAlign w:val="center"/>
          </w:tcPr>
          <w:p w14:paraId="79030000">
            <w:pPr>
              <w:spacing w:after="0" w:before="0"/>
              <w:ind w:firstLine="0" w:left="135"/>
              <w:jc w:val="left"/>
            </w:pPr>
            <w:r>
              <w:rPr>
                <w:rFonts w:ascii="Times New Roman" w:hAnsi="Times New Roman"/>
                <w:b w:val="0"/>
                <w:i w:val="0"/>
                <w:color w:val="000000"/>
                <w:sz w:val="24"/>
              </w:rPr>
              <w:t>Метод группировки</w:t>
            </w:r>
          </w:p>
        </w:tc>
        <w:tc>
          <w:tcPr>
            <w:tcW w:type="dxa" w:w="872"/>
            <w:tcBorders>
              <w:top w:sz="4" w:val="single"/>
              <w:left w:sz="4" w:val="single"/>
              <w:bottom w:sz="4" w:val="single"/>
              <w:right w:sz="4" w:val="single"/>
            </w:tcBorders>
            <w:tcMar>
              <w:top w:type="dxa" w:w="50"/>
              <w:left w:type="dxa" w:w="100"/>
            </w:tcMar>
            <w:vAlign w:val="center"/>
          </w:tcPr>
          <w:p w14:paraId="7A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7B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7C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7D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7E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"https://m.edsoo.ru/3a40b1cb"</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https://m.edsoo.ru/3a40b1cb</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7F030000">
            <w:pPr>
              <w:spacing w:after="0" w:before="0"/>
              <w:ind w:firstLine="0" w:left="0"/>
              <w:jc w:val="left"/>
            </w:pPr>
            <w:r>
              <w:rPr>
                <w:rFonts w:ascii="Times New Roman" w:hAnsi="Times New Roman"/>
                <w:b w:val="0"/>
                <w:i w:val="0"/>
                <w:color w:val="000000"/>
                <w:sz w:val="24"/>
              </w:rPr>
              <w:t>89</w:t>
            </w:r>
          </w:p>
        </w:tc>
        <w:tc>
          <w:tcPr>
            <w:tcW w:type="dxa" w:w="6659"/>
            <w:tcBorders>
              <w:top w:sz="4" w:val="single"/>
              <w:left w:sz="4" w:val="single"/>
              <w:bottom w:sz="4" w:val="single"/>
              <w:right w:sz="4" w:val="single"/>
            </w:tcBorders>
            <w:tcMar>
              <w:top w:type="dxa" w:w="50"/>
              <w:left w:type="dxa" w:w="100"/>
            </w:tcMar>
            <w:vAlign w:val="center"/>
          </w:tcPr>
          <w:p w14:paraId="80030000">
            <w:pPr>
              <w:spacing w:after="0" w:before="0"/>
              <w:ind w:firstLine="0" w:left="135"/>
              <w:jc w:val="left"/>
            </w:pPr>
            <w:r>
              <w:rPr>
                <w:rFonts w:ascii="Times New Roman" w:hAnsi="Times New Roman"/>
                <w:b w:val="0"/>
                <w:i w:val="0"/>
                <w:color w:val="000000"/>
                <w:sz w:val="24"/>
              </w:rPr>
              <w:t>Контрольная работа по теме "Формулы сокращенного умножения"</w:t>
            </w:r>
          </w:p>
        </w:tc>
        <w:tc>
          <w:tcPr>
            <w:tcW w:type="dxa" w:w="872"/>
            <w:tcBorders>
              <w:top w:sz="4" w:val="single"/>
              <w:left w:sz="4" w:val="single"/>
              <w:bottom w:sz="4" w:val="single"/>
              <w:right w:sz="4" w:val="single"/>
            </w:tcBorders>
            <w:tcMar>
              <w:top w:type="dxa" w:w="50"/>
              <w:left w:type="dxa" w:w="100"/>
            </w:tcMar>
            <w:vAlign w:val="center"/>
          </w:tcPr>
          <w:p w14:paraId="81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82030000">
            <w:pPr>
              <w:spacing w:after="0" w:before="0"/>
              <w:ind w:firstLine="0" w:left="135"/>
              <w:jc w:val="center"/>
            </w:pPr>
            <w:r>
              <w:rPr>
                <w:rFonts w:ascii="Times New Roman" w:hAnsi="Times New Roman"/>
                <w:b w:val="0"/>
                <w:i w:val="0"/>
                <w:color w:val="000000"/>
                <w:sz w:val="24"/>
              </w:rPr>
              <w:t xml:space="preserve"> 1 </w:t>
            </w:r>
          </w:p>
        </w:tc>
        <w:tc>
          <w:tcPr>
            <w:tcW w:type="dxa" w:w="1035"/>
            <w:tcBorders>
              <w:top w:sz="4" w:val="single"/>
              <w:left w:sz="4" w:val="single"/>
              <w:bottom w:sz="4" w:val="single"/>
              <w:right w:sz="4" w:val="single"/>
            </w:tcBorders>
            <w:tcMar>
              <w:top w:type="dxa" w:w="50"/>
              <w:left w:type="dxa" w:w="100"/>
            </w:tcMar>
            <w:vAlign w:val="center"/>
          </w:tcPr>
          <w:p w14:paraId="83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84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85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"https://m.edsoo.ru/07d38a8c"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https://m.edsoo.ru/07d38a8c</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86030000">
            <w:pPr>
              <w:spacing w:after="0" w:before="0"/>
              <w:ind w:firstLine="0" w:left="0"/>
              <w:jc w:val="left"/>
            </w:pPr>
            <w:r>
              <w:rPr>
                <w:rFonts w:ascii="Times New Roman" w:hAnsi="Times New Roman"/>
                <w:b w:val="0"/>
                <w:i w:val="0"/>
                <w:color w:val="000000"/>
                <w:sz w:val="24"/>
              </w:rPr>
              <w:t>90</w:t>
            </w:r>
          </w:p>
        </w:tc>
        <w:tc>
          <w:tcPr>
            <w:tcW w:type="dxa" w:w="6659"/>
            <w:tcBorders>
              <w:top w:sz="4" w:val="single"/>
              <w:left w:sz="4" w:val="single"/>
              <w:bottom w:sz="4" w:val="single"/>
              <w:right w:sz="4" w:val="single"/>
            </w:tcBorders>
            <w:tcMar>
              <w:top w:type="dxa" w:w="50"/>
              <w:left w:type="dxa" w:w="100"/>
            </w:tcMar>
            <w:vAlign w:val="center"/>
          </w:tcPr>
          <w:p w14:paraId="87030000">
            <w:pPr>
              <w:spacing w:after="0" w:before="0"/>
              <w:ind w:firstLine="0" w:left="135"/>
              <w:jc w:val="left"/>
            </w:pPr>
            <w:r>
              <w:rPr>
                <w:rFonts w:ascii="Times New Roman" w:hAnsi="Times New Roman"/>
                <w:b w:val="0"/>
                <w:i w:val="0"/>
                <w:color w:val="000000"/>
                <w:sz w:val="24"/>
              </w:rPr>
              <w:t>Делимость целых чисел. Свойства делимости</w:t>
            </w:r>
          </w:p>
        </w:tc>
        <w:tc>
          <w:tcPr>
            <w:tcW w:type="dxa" w:w="872"/>
            <w:tcBorders>
              <w:top w:sz="4" w:val="single"/>
              <w:left w:sz="4" w:val="single"/>
              <w:bottom w:sz="4" w:val="single"/>
              <w:right w:sz="4" w:val="single"/>
            </w:tcBorders>
            <w:tcMar>
              <w:top w:type="dxa" w:w="50"/>
              <w:left w:type="dxa" w:w="100"/>
            </w:tcMar>
            <w:vAlign w:val="center"/>
          </w:tcPr>
          <w:p w14:paraId="88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89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8A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8B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8C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"https://m.edsoo.ru/08e730f5"</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https://m.edsoo.ru/08e730f5</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8D030000">
            <w:pPr>
              <w:spacing w:after="0" w:before="0"/>
              <w:ind w:firstLine="0" w:left="0"/>
              <w:jc w:val="left"/>
            </w:pPr>
            <w:r>
              <w:rPr>
                <w:rFonts w:ascii="Times New Roman" w:hAnsi="Times New Roman"/>
                <w:b w:val="0"/>
                <w:i w:val="0"/>
                <w:color w:val="000000"/>
                <w:sz w:val="24"/>
              </w:rPr>
              <w:t>91</w:t>
            </w:r>
          </w:p>
        </w:tc>
        <w:tc>
          <w:tcPr>
            <w:tcW w:type="dxa" w:w="6659"/>
            <w:tcBorders>
              <w:top w:sz="4" w:val="single"/>
              <w:left w:sz="4" w:val="single"/>
              <w:bottom w:sz="4" w:val="single"/>
              <w:right w:sz="4" w:val="single"/>
            </w:tcBorders>
            <w:tcMar>
              <w:top w:type="dxa" w:w="50"/>
              <w:left w:type="dxa" w:w="100"/>
            </w:tcMar>
            <w:vAlign w:val="center"/>
          </w:tcPr>
          <w:p w14:paraId="8E030000">
            <w:pPr>
              <w:spacing w:after="0" w:before="0"/>
              <w:ind w:firstLine="0" w:left="135"/>
              <w:jc w:val="left"/>
            </w:pPr>
            <w:r>
              <w:rPr>
                <w:rFonts w:ascii="Times New Roman" w:hAnsi="Times New Roman"/>
                <w:b w:val="0"/>
                <w:i w:val="0"/>
                <w:color w:val="000000"/>
                <w:sz w:val="24"/>
              </w:rPr>
              <w:t>Делимость целых чисел. Свойства делимости</w:t>
            </w:r>
          </w:p>
        </w:tc>
        <w:tc>
          <w:tcPr>
            <w:tcW w:type="dxa" w:w="872"/>
            <w:tcBorders>
              <w:top w:sz="4" w:val="single"/>
              <w:left w:sz="4" w:val="single"/>
              <w:bottom w:sz="4" w:val="single"/>
              <w:right w:sz="4" w:val="single"/>
            </w:tcBorders>
            <w:tcMar>
              <w:top w:type="dxa" w:w="50"/>
              <w:left w:type="dxa" w:w="100"/>
            </w:tcMar>
            <w:vAlign w:val="center"/>
          </w:tcPr>
          <w:p w14:paraId="8F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90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91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92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93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"https://m.edsoo.ru/bad2c132"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https://m.edsoo.ru/bad2c132</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94030000">
            <w:pPr>
              <w:spacing w:after="0" w:before="0"/>
              <w:ind w:firstLine="0" w:left="0"/>
              <w:jc w:val="left"/>
            </w:pPr>
            <w:r>
              <w:rPr>
                <w:rFonts w:ascii="Times New Roman" w:hAnsi="Times New Roman"/>
                <w:b w:val="0"/>
                <w:i w:val="0"/>
                <w:color w:val="000000"/>
                <w:sz w:val="24"/>
              </w:rPr>
              <w:t>92</w:t>
            </w:r>
          </w:p>
        </w:tc>
        <w:tc>
          <w:tcPr>
            <w:tcW w:type="dxa" w:w="6659"/>
            <w:tcBorders>
              <w:top w:sz="4" w:val="single"/>
              <w:left w:sz="4" w:val="single"/>
              <w:bottom w:sz="4" w:val="single"/>
              <w:right w:sz="4" w:val="single"/>
            </w:tcBorders>
            <w:tcMar>
              <w:top w:type="dxa" w:w="50"/>
              <w:left w:type="dxa" w:w="100"/>
            </w:tcMar>
            <w:vAlign w:val="center"/>
          </w:tcPr>
          <w:p w14:paraId="95030000">
            <w:pPr>
              <w:spacing w:after="0" w:before="0"/>
              <w:ind w:firstLine="0" w:left="135"/>
              <w:jc w:val="left"/>
            </w:pPr>
            <w:r>
              <w:rPr>
                <w:rFonts w:ascii="Times New Roman" w:hAnsi="Times New Roman"/>
                <w:b w:val="0"/>
                <w:i w:val="0"/>
                <w:color w:val="000000"/>
                <w:sz w:val="24"/>
              </w:rPr>
              <w:t>Простые и составные числа. Чётные и нечётные числа</w:t>
            </w:r>
          </w:p>
        </w:tc>
        <w:tc>
          <w:tcPr>
            <w:tcW w:type="dxa" w:w="872"/>
            <w:tcBorders>
              <w:top w:sz="4" w:val="single"/>
              <w:left w:sz="4" w:val="single"/>
              <w:bottom w:sz="4" w:val="single"/>
              <w:right w:sz="4" w:val="single"/>
            </w:tcBorders>
            <w:tcMar>
              <w:top w:type="dxa" w:w="50"/>
              <w:left w:type="dxa" w:w="100"/>
            </w:tcMar>
            <w:vAlign w:val="center"/>
          </w:tcPr>
          <w:p w14:paraId="96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97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98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99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9A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"https://m.edsoo.ru/60be55f1"</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https://m.edsoo.ru/60be55f1</w:t>
            </w:r>
            <w:r>
              <w:rPr>
                <w:rFonts w:ascii="Times New Roman" w:hAnsi="Times New Roman"/>
                <w:b w:val="0"/>
                <w:i w:val="0"/>
                <w:color w:val="0000FF"/>
                <w:sz w:val="22"/>
                <w:u w:val="single"/>
              </w:rPr>
              <w:fldChar w:fldCharType="end"/>
            </w:r>
          </w:p>
        </w:tc>
      </w:tr>
      <w:tr>
        <w:trPr>
          <w:trHeight w:hRule="atLeast" w:val="1425"/>
        </w:trPr>
        <w:tc>
          <w:tcPr>
            <w:tcW w:type="dxa" w:w="675"/>
            <w:tcBorders>
              <w:top w:sz="4" w:val="single"/>
              <w:left w:sz="4" w:val="single"/>
              <w:bottom w:sz="4" w:val="single"/>
              <w:right w:sz="4" w:val="single"/>
            </w:tcBorders>
            <w:tcMar>
              <w:top w:type="dxa" w:w="50"/>
              <w:left w:type="dxa" w:w="100"/>
            </w:tcMar>
            <w:vAlign w:val="center"/>
          </w:tcPr>
          <w:p w14:paraId="9B030000">
            <w:pPr>
              <w:spacing w:after="0" w:before="0"/>
              <w:ind w:firstLine="0" w:left="0"/>
              <w:jc w:val="left"/>
            </w:pPr>
            <w:r>
              <w:rPr>
                <w:rFonts w:ascii="Times New Roman" w:hAnsi="Times New Roman"/>
                <w:b w:val="0"/>
                <w:i w:val="0"/>
                <w:color w:val="000000"/>
                <w:sz w:val="24"/>
              </w:rPr>
              <w:t>93</w:t>
            </w:r>
          </w:p>
        </w:tc>
        <w:tc>
          <w:tcPr>
            <w:tcW w:type="dxa" w:w="6659"/>
            <w:tcBorders>
              <w:top w:sz="4" w:val="single"/>
              <w:left w:sz="4" w:val="single"/>
              <w:bottom w:sz="4" w:val="single"/>
              <w:right w:sz="4" w:val="single"/>
            </w:tcBorders>
            <w:tcMar>
              <w:top w:type="dxa" w:w="50"/>
              <w:left w:type="dxa" w:w="100"/>
            </w:tcMar>
            <w:vAlign w:val="center"/>
          </w:tcPr>
          <w:p w14:paraId="9C030000">
            <w:pPr>
              <w:spacing w:after="0" w:before="0"/>
              <w:ind w:firstLine="0" w:left="135"/>
              <w:jc w:val="left"/>
            </w:pPr>
            <w:r>
              <w:rPr>
                <w:rFonts w:ascii="Times New Roman" w:hAnsi="Times New Roman"/>
                <w:b w:val="0"/>
                <w:i w:val="0"/>
                <w:color w:val="000000"/>
                <w:sz w:val="24"/>
              </w:rPr>
              <w:t>Признаки делимости на 2, 4, 8, 5, 3, 6, 9, 10, 11</w:t>
            </w:r>
          </w:p>
        </w:tc>
        <w:tc>
          <w:tcPr>
            <w:tcW w:type="dxa" w:w="872"/>
            <w:tcBorders>
              <w:top w:sz="4" w:val="single"/>
              <w:left w:sz="4" w:val="single"/>
              <w:bottom w:sz="4" w:val="single"/>
              <w:right w:sz="4" w:val="single"/>
            </w:tcBorders>
            <w:tcMar>
              <w:top w:type="dxa" w:w="50"/>
              <w:left w:type="dxa" w:w="100"/>
            </w:tcMar>
            <w:vAlign w:val="center"/>
          </w:tcPr>
          <w:p w14:paraId="9D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9E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9F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A0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A1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"https://m.edsoo.ru/9f5ccce3"</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https://m.edsoo.ru/9f5ccce3</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A2030000">
            <w:pPr>
              <w:spacing w:after="0" w:before="0"/>
              <w:ind w:firstLine="0" w:left="0"/>
              <w:jc w:val="left"/>
            </w:pPr>
            <w:r>
              <w:rPr>
                <w:rFonts w:ascii="Times New Roman" w:hAnsi="Times New Roman"/>
                <w:b w:val="0"/>
                <w:i w:val="0"/>
                <w:color w:val="000000"/>
                <w:sz w:val="24"/>
              </w:rPr>
              <w:t>94</w:t>
            </w:r>
          </w:p>
        </w:tc>
        <w:tc>
          <w:tcPr>
            <w:tcW w:type="dxa" w:w="6659"/>
            <w:tcBorders>
              <w:top w:sz="4" w:val="single"/>
              <w:left w:sz="4" w:val="single"/>
              <w:bottom w:sz="4" w:val="single"/>
              <w:right w:sz="4" w:val="single"/>
            </w:tcBorders>
            <w:tcMar>
              <w:top w:type="dxa" w:w="50"/>
              <w:left w:type="dxa" w:w="100"/>
            </w:tcMar>
            <w:vAlign w:val="center"/>
          </w:tcPr>
          <w:p w14:paraId="A3030000">
            <w:pPr>
              <w:spacing w:after="0" w:before="0"/>
              <w:ind w:firstLine="0" w:left="135"/>
              <w:jc w:val="left"/>
            </w:pPr>
            <w:r>
              <w:rPr>
                <w:rFonts w:ascii="Times New Roman" w:hAnsi="Times New Roman"/>
                <w:b w:val="0"/>
                <w:i w:val="0"/>
                <w:color w:val="000000"/>
                <w:sz w:val="24"/>
              </w:rPr>
              <w:t>Признаки делимости на 2, 4, 8, 5, 3,6, 9, 10, 11</w:t>
            </w:r>
          </w:p>
        </w:tc>
        <w:tc>
          <w:tcPr>
            <w:tcW w:type="dxa" w:w="872"/>
            <w:tcBorders>
              <w:top w:sz="4" w:val="single"/>
              <w:left w:sz="4" w:val="single"/>
              <w:bottom w:sz="4" w:val="single"/>
              <w:right w:sz="4" w:val="single"/>
            </w:tcBorders>
            <w:tcMar>
              <w:top w:type="dxa" w:w="50"/>
              <w:left w:type="dxa" w:w="100"/>
            </w:tcMar>
            <w:vAlign w:val="center"/>
          </w:tcPr>
          <w:p w14:paraId="A4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A5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A6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A7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A8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"https://m.edsoo.ru/9007290"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https://m.edsoo.ru/9007290</w:t>
            </w:r>
            <w:r>
              <w:rPr>
                <w:rFonts w:ascii="Times New Roman" w:hAnsi="Times New Roman"/>
                <w:b w:val="0"/>
                <w:i w:val="0"/>
                <w:color w:val="0000FF"/>
                <w:sz w:val="22"/>
                <w:u w:val="single"/>
              </w:rPr>
              <w:fldChar w:fldCharType="end"/>
            </w:r>
          </w:p>
        </w:tc>
      </w:tr>
      <w:tr>
        <w:trPr>
          <w:trHeight w:hRule="atLeast" w:val="1635"/>
        </w:trPr>
        <w:tc>
          <w:tcPr>
            <w:tcW w:type="dxa" w:w="675"/>
            <w:tcBorders>
              <w:top w:sz="4" w:val="single"/>
              <w:left w:sz="4" w:val="single"/>
              <w:bottom w:sz="4" w:val="single"/>
              <w:right w:sz="4" w:val="single"/>
            </w:tcBorders>
            <w:tcMar>
              <w:top w:type="dxa" w:w="50"/>
              <w:left w:type="dxa" w:w="100"/>
            </w:tcMar>
            <w:vAlign w:val="center"/>
          </w:tcPr>
          <w:p w14:paraId="A9030000">
            <w:pPr>
              <w:spacing w:after="0" w:before="0"/>
              <w:ind w:firstLine="0" w:left="0"/>
              <w:jc w:val="left"/>
            </w:pPr>
            <w:r>
              <w:rPr>
                <w:rFonts w:ascii="Times New Roman" w:hAnsi="Times New Roman"/>
                <w:b w:val="0"/>
                <w:i w:val="0"/>
                <w:color w:val="000000"/>
                <w:sz w:val="24"/>
              </w:rPr>
              <w:t>95</w:t>
            </w:r>
          </w:p>
        </w:tc>
        <w:tc>
          <w:tcPr>
            <w:tcW w:type="dxa" w:w="6659"/>
            <w:tcBorders>
              <w:top w:sz="4" w:val="single"/>
              <w:left w:sz="4" w:val="single"/>
              <w:bottom w:sz="4" w:val="single"/>
              <w:right w:sz="4" w:val="single"/>
            </w:tcBorders>
            <w:tcMar>
              <w:top w:type="dxa" w:w="50"/>
              <w:left w:type="dxa" w:w="100"/>
            </w:tcMar>
            <w:vAlign w:val="center"/>
          </w:tcPr>
          <w:p w14:paraId="AA030000">
            <w:pPr>
              <w:spacing w:after="0" w:before="0"/>
              <w:ind w:firstLine="0" w:left="135"/>
              <w:jc w:val="left"/>
            </w:pPr>
            <w:r>
              <w:rPr>
                <w:rFonts w:ascii="Times New Roman" w:hAnsi="Times New Roman"/>
                <w:b w:val="0"/>
                <w:i w:val="0"/>
                <w:color w:val="000000"/>
                <w:sz w:val="24"/>
              </w:rPr>
              <w:t>Признаки делимости суммы и произведения целых чисел при решении задач</w:t>
            </w:r>
          </w:p>
        </w:tc>
        <w:tc>
          <w:tcPr>
            <w:tcW w:type="dxa" w:w="872"/>
            <w:tcBorders>
              <w:top w:sz="4" w:val="single"/>
              <w:left w:sz="4" w:val="single"/>
              <w:bottom w:sz="4" w:val="single"/>
              <w:right w:sz="4" w:val="single"/>
            </w:tcBorders>
            <w:tcMar>
              <w:top w:type="dxa" w:w="50"/>
              <w:left w:type="dxa" w:w="100"/>
            </w:tcMar>
            <w:vAlign w:val="center"/>
          </w:tcPr>
          <w:p w14:paraId="AB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AC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AD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AE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AF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"https://m.edsoo.ru/93a99bd9"</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https://m.edsoo.ru/93a99bd9</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B0030000">
            <w:pPr>
              <w:spacing w:after="0" w:before="0"/>
              <w:ind w:firstLine="0" w:left="0"/>
              <w:jc w:val="left"/>
            </w:pPr>
            <w:r>
              <w:rPr>
                <w:rFonts w:ascii="Times New Roman" w:hAnsi="Times New Roman"/>
                <w:b w:val="0"/>
                <w:i w:val="0"/>
                <w:color w:val="000000"/>
                <w:sz w:val="24"/>
              </w:rPr>
              <w:t>96</w:t>
            </w:r>
          </w:p>
        </w:tc>
        <w:tc>
          <w:tcPr>
            <w:tcW w:type="dxa" w:w="6659"/>
            <w:tcBorders>
              <w:top w:sz="4" w:val="single"/>
              <w:left w:sz="4" w:val="single"/>
              <w:bottom w:sz="4" w:val="single"/>
              <w:right w:sz="4" w:val="single"/>
            </w:tcBorders>
            <w:tcMar>
              <w:top w:type="dxa" w:w="50"/>
              <w:left w:type="dxa" w:w="100"/>
            </w:tcMar>
            <w:vAlign w:val="center"/>
          </w:tcPr>
          <w:p w14:paraId="B1030000">
            <w:pPr>
              <w:spacing w:after="0" w:before="0"/>
              <w:ind w:firstLine="0" w:left="135"/>
              <w:jc w:val="left"/>
            </w:pPr>
            <w:r>
              <w:rPr>
                <w:rFonts w:ascii="Times New Roman" w:hAnsi="Times New Roman"/>
                <w:b w:val="0"/>
                <w:i w:val="0"/>
                <w:color w:val="000000"/>
                <w:sz w:val="24"/>
              </w:rPr>
              <w:t>Наибольший общий делитель и наименьшее общее кратное двух чисел</w:t>
            </w:r>
          </w:p>
        </w:tc>
        <w:tc>
          <w:tcPr>
            <w:tcW w:type="dxa" w:w="872"/>
            <w:tcBorders>
              <w:top w:sz="4" w:val="single"/>
              <w:left w:sz="4" w:val="single"/>
              <w:bottom w:sz="4" w:val="single"/>
              <w:right w:sz="4" w:val="single"/>
            </w:tcBorders>
            <w:tcMar>
              <w:top w:type="dxa" w:w="50"/>
              <w:left w:type="dxa" w:w="100"/>
            </w:tcMar>
            <w:vAlign w:val="center"/>
          </w:tcPr>
          <w:p w14:paraId="B2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B3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B4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B5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B6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"https://m.edsoo.ru/8a630e47"</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https://m.edsoo.ru/8a630e47</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B7030000">
            <w:pPr>
              <w:spacing w:after="0" w:before="0"/>
              <w:ind w:firstLine="0" w:left="0"/>
              <w:jc w:val="left"/>
            </w:pPr>
            <w:r>
              <w:rPr>
                <w:rFonts w:ascii="Times New Roman" w:hAnsi="Times New Roman"/>
                <w:b w:val="0"/>
                <w:i w:val="0"/>
                <w:color w:val="000000"/>
                <w:sz w:val="24"/>
              </w:rPr>
              <w:t>97</w:t>
            </w:r>
          </w:p>
        </w:tc>
        <w:tc>
          <w:tcPr>
            <w:tcW w:type="dxa" w:w="6659"/>
            <w:tcBorders>
              <w:top w:sz="4" w:val="single"/>
              <w:left w:sz="4" w:val="single"/>
              <w:bottom w:sz="4" w:val="single"/>
              <w:right w:sz="4" w:val="single"/>
            </w:tcBorders>
            <w:tcMar>
              <w:top w:type="dxa" w:w="50"/>
              <w:left w:type="dxa" w:w="100"/>
            </w:tcMar>
            <w:vAlign w:val="center"/>
          </w:tcPr>
          <w:p w14:paraId="B8030000">
            <w:pPr>
              <w:spacing w:after="0" w:before="0"/>
              <w:ind w:firstLine="0" w:left="135"/>
              <w:jc w:val="left"/>
            </w:pPr>
            <w:r>
              <w:rPr>
                <w:rFonts w:ascii="Times New Roman" w:hAnsi="Times New Roman"/>
                <w:b w:val="0"/>
                <w:i w:val="0"/>
                <w:color w:val="000000"/>
                <w:sz w:val="24"/>
              </w:rPr>
              <w:t>Взаимно простые числа</w:t>
            </w:r>
          </w:p>
        </w:tc>
        <w:tc>
          <w:tcPr>
            <w:tcW w:type="dxa" w:w="872"/>
            <w:tcBorders>
              <w:top w:sz="4" w:val="single"/>
              <w:left w:sz="4" w:val="single"/>
              <w:bottom w:sz="4" w:val="single"/>
              <w:right w:sz="4" w:val="single"/>
            </w:tcBorders>
            <w:tcMar>
              <w:top w:type="dxa" w:w="50"/>
              <w:left w:type="dxa" w:w="100"/>
            </w:tcMar>
            <w:vAlign w:val="center"/>
          </w:tcPr>
          <w:p w14:paraId="B9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BA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BB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BC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BD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"https://m.edsoo.ru/9aaef77f"</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https://m.edsoo.ru/9aaef77f</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BE030000">
            <w:pPr>
              <w:spacing w:after="0" w:before="0"/>
              <w:ind w:firstLine="0" w:left="0"/>
              <w:jc w:val="left"/>
            </w:pPr>
            <w:r>
              <w:rPr>
                <w:rFonts w:ascii="Times New Roman" w:hAnsi="Times New Roman"/>
                <w:b w:val="0"/>
                <w:i w:val="0"/>
                <w:color w:val="000000"/>
                <w:sz w:val="24"/>
              </w:rPr>
              <w:t>98</w:t>
            </w:r>
          </w:p>
        </w:tc>
        <w:tc>
          <w:tcPr>
            <w:tcW w:type="dxa" w:w="6659"/>
            <w:tcBorders>
              <w:top w:sz="4" w:val="single"/>
              <w:left w:sz="4" w:val="single"/>
              <w:bottom w:sz="4" w:val="single"/>
              <w:right w:sz="4" w:val="single"/>
            </w:tcBorders>
            <w:tcMar>
              <w:top w:type="dxa" w:w="50"/>
              <w:left w:type="dxa" w:w="100"/>
            </w:tcMar>
            <w:vAlign w:val="center"/>
          </w:tcPr>
          <w:p w14:paraId="BF030000">
            <w:pPr>
              <w:spacing w:after="0" w:before="0"/>
              <w:ind w:firstLine="0" w:left="135"/>
              <w:jc w:val="left"/>
            </w:pPr>
            <w:r>
              <w:rPr>
                <w:rFonts w:ascii="Times New Roman" w:hAnsi="Times New Roman"/>
                <w:b w:val="0"/>
                <w:i w:val="0"/>
                <w:color w:val="000000"/>
                <w:sz w:val="24"/>
              </w:rPr>
              <w:t>Алгоритм Евклида. Деление с остатком</w:t>
            </w:r>
          </w:p>
        </w:tc>
        <w:tc>
          <w:tcPr>
            <w:tcW w:type="dxa" w:w="872"/>
            <w:tcBorders>
              <w:top w:sz="4" w:val="single"/>
              <w:left w:sz="4" w:val="single"/>
              <w:bottom w:sz="4" w:val="single"/>
              <w:right w:sz="4" w:val="single"/>
            </w:tcBorders>
            <w:tcMar>
              <w:top w:type="dxa" w:w="50"/>
              <w:left w:type="dxa" w:w="100"/>
            </w:tcMar>
            <w:vAlign w:val="center"/>
          </w:tcPr>
          <w:p w14:paraId="C0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C1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C2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C3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C4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"https://m.edsoo.ru/c87035fb"</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https://m.edsoo.ru/c87035fb</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C5030000">
            <w:pPr>
              <w:spacing w:after="0" w:before="0"/>
              <w:ind w:firstLine="0" w:left="0"/>
              <w:jc w:val="left"/>
            </w:pPr>
            <w:r>
              <w:rPr>
                <w:rFonts w:ascii="Times New Roman" w:hAnsi="Times New Roman"/>
                <w:b w:val="0"/>
                <w:i w:val="0"/>
                <w:color w:val="000000"/>
                <w:sz w:val="24"/>
              </w:rPr>
              <w:t>99</w:t>
            </w:r>
          </w:p>
        </w:tc>
        <w:tc>
          <w:tcPr>
            <w:tcW w:type="dxa" w:w="6659"/>
            <w:tcBorders>
              <w:top w:sz="4" w:val="single"/>
              <w:left w:sz="4" w:val="single"/>
              <w:bottom w:sz="4" w:val="single"/>
              <w:right w:sz="4" w:val="single"/>
            </w:tcBorders>
            <w:tcMar>
              <w:top w:type="dxa" w:w="50"/>
              <w:left w:type="dxa" w:w="100"/>
            </w:tcMar>
            <w:vAlign w:val="center"/>
          </w:tcPr>
          <w:p w14:paraId="C6030000">
            <w:pPr>
              <w:spacing w:after="0" w:before="0"/>
              <w:ind w:firstLine="0" w:left="135"/>
              <w:jc w:val="left"/>
            </w:pPr>
            <w:r>
              <w:rPr>
                <w:rFonts w:ascii="Times New Roman" w:hAnsi="Times New Roman"/>
                <w:b w:val="0"/>
                <w:i w:val="0"/>
                <w:color w:val="000000"/>
                <w:sz w:val="24"/>
              </w:rPr>
              <w:t>Сравнения целых чисел по модулю натурального числа</w:t>
            </w:r>
          </w:p>
        </w:tc>
        <w:tc>
          <w:tcPr>
            <w:tcW w:type="dxa" w:w="872"/>
            <w:tcBorders>
              <w:top w:sz="4" w:val="single"/>
              <w:left w:sz="4" w:val="single"/>
              <w:bottom w:sz="4" w:val="single"/>
              <w:right w:sz="4" w:val="single"/>
            </w:tcBorders>
            <w:tcMar>
              <w:top w:type="dxa" w:w="50"/>
              <w:left w:type="dxa" w:w="100"/>
            </w:tcMar>
            <w:vAlign w:val="center"/>
          </w:tcPr>
          <w:p w14:paraId="C7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C8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C9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CA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CB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"https://m.edsoo.ru/f9d5b3a6"</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https://m.edsoo.ru/f9d5b3a6</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CC030000">
            <w:pPr>
              <w:spacing w:after="0" w:before="0"/>
              <w:ind w:firstLine="0" w:left="0"/>
              <w:jc w:val="left"/>
            </w:pPr>
            <w:r>
              <w:rPr>
                <w:rFonts w:ascii="Times New Roman" w:hAnsi="Times New Roman"/>
                <w:b w:val="0"/>
                <w:i w:val="0"/>
                <w:color w:val="000000"/>
                <w:sz w:val="24"/>
              </w:rPr>
              <w:t>100</w:t>
            </w:r>
          </w:p>
        </w:tc>
        <w:tc>
          <w:tcPr>
            <w:tcW w:type="dxa" w:w="6659"/>
            <w:tcBorders>
              <w:top w:sz="4" w:val="single"/>
              <w:left w:sz="4" w:val="single"/>
              <w:bottom w:sz="4" w:val="single"/>
              <w:right w:sz="4" w:val="single"/>
            </w:tcBorders>
            <w:tcMar>
              <w:top w:type="dxa" w:w="50"/>
              <w:left w:type="dxa" w:w="100"/>
            </w:tcMar>
            <w:vAlign w:val="center"/>
          </w:tcPr>
          <w:p w14:paraId="CD030000">
            <w:pPr>
              <w:spacing w:after="0" w:before="0"/>
              <w:ind w:firstLine="0" w:left="135"/>
              <w:jc w:val="left"/>
            </w:pPr>
            <w:r>
              <w:rPr>
                <w:rFonts w:ascii="Times New Roman" w:hAnsi="Times New Roman"/>
                <w:b w:val="0"/>
                <w:i w:val="0"/>
                <w:color w:val="000000"/>
                <w:sz w:val="24"/>
              </w:rPr>
              <w:t>Линейная функция, её свойства</w:t>
            </w:r>
          </w:p>
        </w:tc>
        <w:tc>
          <w:tcPr>
            <w:tcW w:type="dxa" w:w="872"/>
            <w:tcBorders>
              <w:top w:sz="4" w:val="single"/>
              <w:left w:sz="4" w:val="single"/>
              <w:bottom w:sz="4" w:val="single"/>
              <w:right w:sz="4" w:val="single"/>
            </w:tcBorders>
            <w:tcMar>
              <w:top w:type="dxa" w:w="50"/>
              <w:left w:type="dxa" w:w="100"/>
            </w:tcMar>
            <w:vAlign w:val="center"/>
          </w:tcPr>
          <w:p w14:paraId="CE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CF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D0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D1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D2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"https://m.edsoo.ru/41aa7bb3"</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https://m.edsoo.ru/41aa7bb3</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D3030000">
            <w:pPr>
              <w:spacing w:after="0" w:before="0"/>
              <w:ind w:firstLine="0" w:left="0"/>
              <w:jc w:val="left"/>
            </w:pPr>
            <w:r>
              <w:rPr>
                <w:rFonts w:ascii="Times New Roman" w:hAnsi="Times New Roman"/>
                <w:b w:val="0"/>
                <w:i w:val="0"/>
                <w:color w:val="000000"/>
                <w:sz w:val="24"/>
              </w:rPr>
              <w:t>101</w:t>
            </w:r>
          </w:p>
        </w:tc>
        <w:tc>
          <w:tcPr>
            <w:tcW w:type="dxa" w:w="6659"/>
            <w:tcBorders>
              <w:top w:sz="4" w:val="single"/>
              <w:left w:sz="4" w:val="single"/>
              <w:bottom w:sz="4" w:val="single"/>
              <w:right w:sz="4" w:val="single"/>
            </w:tcBorders>
            <w:tcMar>
              <w:top w:type="dxa" w:w="50"/>
              <w:left w:type="dxa" w:w="100"/>
            </w:tcMar>
            <w:vAlign w:val="center"/>
          </w:tcPr>
          <w:p w14:paraId="D4030000">
            <w:pPr>
              <w:spacing w:after="0" w:before="0"/>
              <w:ind w:firstLine="0" w:left="135"/>
              <w:jc w:val="left"/>
            </w:pPr>
            <w:r>
              <w:rPr>
                <w:rFonts w:ascii="Times New Roman" w:hAnsi="Times New Roman"/>
                <w:b w:val="0"/>
                <w:i w:val="0"/>
                <w:color w:val="000000"/>
                <w:sz w:val="24"/>
              </w:rPr>
              <w:t>Линейная функция, её свойства</w:t>
            </w:r>
          </w:p>
        </w:tc>
        <w:tc>
          <w:tcPr>
            <w:tcW w:type="dxa" w:w="872"/>
            <w:tcBorders>
              <w:top w:sz="4" w:val="single"/>
              <w:left w:sz="4" w:val="single"/>
              <w:bottom w:sz="4" w:val="single"/>
              <w:right w:sz="4" w:val="single"/>
            </w:tcBorders>
            <w:tcMar>
              <w:top w:type="dxa" w:w="50"/>
              <w:left w:type="dxa" w:w="100"/>
            </w:tcMar>
            <w:vAlign w:val="center"/>
          </w:tcPr>
          <w:p w14:paraId="D5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D6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D7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D8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D9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"https://m.edsoo.ru/4e21f9b0"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https://m.edsoo.ru/4e21f9b0</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DA030000">
            <w:pPr>
              <w:spacing w:after="0" w:before="0"/>
              <w:ind w:firstLine="0" w:left="0"/>
              <w:jc w:val="left"/>
            </w:pPr>
            <w:r>
              <w:rPr>
                <w:rFonts w:ascii="Times New Roman" w:hAnsi="Times New Roman"/>
                <w:b w:val="0"/>
                <w:i w:val="0"/>
                <w:color w:val="000000"/>
                <w:sz w:val="24"/>
              </w:rPr>
              <w:t>102</w:t>
            </w:r>
          </w:p>
        </w:tc>
        <w:tc>
          <w:tcPr>
            <w:tcW w:type="dxa" w:w="6659"/>
            <w:tcBorders>
              <w:top w:sz="4" w:val="single"/>
              <w:left w:sz="4" w:val="single"/>
              <w:bottom w:sz="4" w:val="single"/>
              <w:right w:sz="4" w:val="single"/>
            </w:tcBorders>
            <w:tcMar>
              <w:top w:type="dxa" w:w="50"/>
              <w:left w:type="dxa" w:w="100"/>
            </w:tcMar>
            <w:vAlign w:val="center"/>
          </w:tcPr>
          <w:p w14:paraId="DB030000">
            <w:pPr>
              <w:spacing w:after="0" w:before="0"/>
              <w:ind w:firstLine="0" w:left="135"/>
              <w:jc w:val="left"/>
            </w:pPr>
            <w:r>
              <w:rPr>
                <w:rFonts w:ascii="Times New Roman" w:hAnsi="Times New Roman"/>
                <w:b w:val="0"/>
                <w:i w:val="0"/>
                <w:color w:val="000000"/>
                <w:sz w:val="24"/>
              </w:rPr>
              <w:t>Линейная функция, её свойства</w:t>
            </w:r>
          </w:p>
        </w:tc>
        <w:tc>
          <w:tcPr>
            <w:tcW w:type="dxa" w:w="872"/>
            <w:tcBorders>
              <w:top w:sz="4" w:val="single"/>
              <w:left w:sz="4" w:val="single"/>
              <w:bottom w:sz="4" w:val="single"/>
              <w:right w:sz="4" w:val="single"/>
            </w:tcBorders>
            <w:tcMar>
              <w:top w:type="dxa" w:w="50"/>
              <w:left w:type="dxa" w:w="100"/>
            </w:tcMar>
            <w:vAlign w:val="center"/>
          </w:tcPr>
          <w:p w14:paraId="DC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DD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DE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DF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E0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"https://m.edsoo.ru/e8437668"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https://m.edsoo.ru/e8437668</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E1030000">
            <w:pPr>
              <w:spacing w:after="0" w:before="0"/>
              <w:ind w:firstLine="0" w:left="0"/>
              <w:jc w:val="left"/>
            </w:pPr>
            <w:r>
              <w:rPr>
                <w:rFonts w:ascii="Times New Roman" w:hAnsi="Times New Roman"/>
                <w:b w:val="0"/>
                <w:i w:val="0"/>
                <w:color w:val="000000"/>
                <w:sz w:val="24"/>
              </w:rPr>
              <w:t>103</w:t>
            </w:r>
          </w:p>
        </w:tc>
        <w:tc>
          <w:tcPr>
            <w:tcW w:type="dxa" w:w="6659"/>
            <w:tcBorders>
              <w:top w:sz="4" w:val="single"/>
              <w:left w:sz="4" w:val="single"/>
              <w:bottom w:sz="4" w:val="single"/>
              <w:right w:sz="4" w:val="single"/>
            </w:tcBorders>
            <w:tcMar>
              <w:top w:type="dxa" w:w="50"/>
              <w:left w:type="dxa" w:w="100"/>
            </w:tcMar>
            <w:vAlign w:val="center"/>
          </w:tcPr>
          <w:p w14:paraId="E2030000">
            <w:pPr>
              <w:spacing w:after="0" w:before="0"/>
              <w:ind w:firstLine="0" w:left="135"/>
              <w:jc w:val="left"/>
            </w:pPr>
            <w:r>
              <w:rPr>
                <w:rFonts w:ascii="Times New Roman" w:hAnsi="Times New Roman"/>
                <w:b w:val="0"/>
                <w:i w:val="0"/>
                <w:color w:val="000000"/>
                <w:sz w:val="24"/>
              </w:rPr>
              <w:t>График линейной функции</w:t>
            </w:r>
          </w:p>
        </w:tc>
        <w:tc>
          <w:tcPr>
            <w:tcW w:type="dxa" w:w="872"/>
            <w:tcBorders>
              <w:top w:sz="4" w:val="single"/>
              <w:left w:sz="4" w:val="single"/>
              <w:bottom w:sz="4" w:val="single"/>
              <w:right w:sz="4" w:val="single"/>
            </w:tcBorders>
            <w:tcMar>
              <w:top w:type="dxa" w:w="50"/>
              <w:left w:type="dxa" w:w="100"/>
            </w:tcMar>
            <w:vAlign w:val="center"/>
          </w:tcPr>
          <w:p w14:paraId="E3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E4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E5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E6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E7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"https://m.edsoo.ru/f5e53469"</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https://m.edsoo.ru/f5e53469</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E8030000">
            <w:pPr>
              <w:spacing w:after="0" w:before="0"/>
              <w:ind w:firstLine="0" w:left="0"/>
              <w:jc w:val="left"/>
            </w:pPr>
            <w:r>
              <w:rPr>
                <w:rFonts w:ascii="Times New Roman" w:hAnsi="Times New Roman"/>
                <w:b w:val="0"/>
                <w:i w:val="0"/>
                <w:color w:val="000000"/>
                <w:sz w:val="24"/>
              </w:rPr>
              <w:t>104</w:t>
            </w:r>
          </w:p>
        </w:tc>
        <w:tc>
          <w:tcPr>
            <w:tcW w:type="dxa" w:w="6659"/>
            <w:tcBorders>
              <w:top w:sz="4" w:val="single"/>
              <w:left w:sz="4" w:val="single"/>
              <w:bottom w:sz="4" w:val="single"/>
              <w:right w:sz="4" w:val="single"/>
            </w:tcBorders>
            <w:tcMar>
              <w:top w:type="dxa" w:w="50"/>
              <w:left w:type="dxa" w:w="100"/>
            </w:tcMar>
            <w:vAlign w:val="center"/>
          </w:tcPr>
          <w:p w14:paraId="E9030000">
            <w:pPr>
              <w:spacing w:after="0" w:before="0"/>
              <w:ind w:firstLine="0" w:left="135"/>
              <w:jc w:val="left"/>
            </w:pPr>
            <w:r>
              <w:rPr>
                <w:rFonts w:ascii="Times New Roman" w:hAnsi="Times New Roman"/>
                <w:b w:val="0"/>
                <w:i w:val="0"/>
                <w:color w:val="000000"/>
                <w:sz w:val="24"/>
              </w:rPr>
              <w:t>График линейной функции</w:t>
            </w:r>
          </w:p>
        </w:tc>
        <w:tc>
          <w:tcPr>
            <w:tcW w:type="dxa" w:w="872"/>
            <w:tcBorders>
              <w:top w:sz="4" w:val="single"/>
              <w:left w:sz="4" w:val="single"/>
              <w:bottom w:sz="4" w:val="single"/>
              <w:right w:sz="4" w:val="single"/>
            </w:tcBorders>
            <w:tcMar>
              <w:top w:type="dxa" w:w="50"/>
              <w:left w:type="dxa" w:w="100"/>
            </w:tcMar>
            <w:vAlign w:val="center"/>
          </w:tcPr>
          <w:p w14:paraId="EA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EB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EC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ED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EE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"https://m.edsoo.ru/18ad2ac8"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https://m.edsoo.ru/18ad2ac8</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EF030000">
            <w:pPr>
              <w:spacing w:after="0" w:before="0"/>
              <w:ind w:firstLine="0" w:left="0"/>
              <w:jc w:val="left"/>
            </w:pPr>
            <w:r>
              <w:rPr>
                <w:rFonts w:ascii="Times New Roman" w:hAnsi="Times New Roman"/>
                <w:b w:val="0"/>
                <w:i w:val="0"/>
                <w:color w:val="000000"/>
                <w:sz w:val="24"/>
              </w:rPr>
              <w:t>105</w:t>
            </w:r>
          </w:p>
        </w:tc>
        <w:tc>
          <w:tcPr>
            <w:tcW w:type="dxa" w:w="6659"/>
            <w:tcBorders>
              <w:top w:sz="4" w:val="single"/>
              <w:left w:sz="4" w:val="single"/>
              <w:bottom w:sz="4" w:val="single"/>
              <w:right w:sz="4" w:val="single"/>
            </w:tcBorders>
            <w:tcMar>
              <w:top w:type="dxa" w:w="50"/>
              <w:left w:type="dxa" w:w="100"/>
            </w:tcMar>
            <w:vAlign w:val="center"/>
          </w:tcPr>
          <w:p w14:paraId="F0030000">
            <w:pPr>
              <w:spacing w:after="0" w:before="0"/>
              <w:ind w:firstLine="0" w:left="135"/>
              <w:jc w:val="left"/>
            </w:pPr>
            <w:r>
              <w:rPr>
                <w:rFonts w:ascii="Times New Roman" w:hAnsi="Times New Roman"/>
                <w:b w:val="0"/>
                <w:i w:val="0"/>
                <w:color w:val="000000"/>
                <w:sz w:val="24"/>
              </w:rPr>
              <w:t>График линейной функции</w:t>
            </w:r>
          </w:p>
        </w:tc>
        <w:tc>
          <w:tcPr>
            <w:tcW w:type="dxa" w:w="872"/>
            <w:tcBorders>
              <w:top w:sz="4" w:val="single"/>
              <w:left w:sz="4" w:val="single"/>
              <w:bottom w:sz="4" w:val="single"/>
              <w:right w:sz="4" w:val="single"/>
            </w:tcBorders>
            <w:tcMar>
              <w:top w:type="dxa" w:w="50"/>
              <w:left w:type="dxa" w:w="100"/>
            </w:tcMar>
            <w:vAlign w:val="center"/>
          </w:tcPr>
          <w:p w14:paraId="F1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F2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F3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F4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F5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"https://m.edsoo.ru/f8195d52"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https://m.edsoo.ru/f8195d52</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F6030000">
            <w:pPr>
              <w:spacing w:after="0" w:before="0"/>
              <w:ind w:firstLine="0" w:left="0"/>
              <w:jc w:val="left"/>
            </w:pPr>
            <w:r>
              <w:rPr>
                <w:rFonts w:ascii="Times New Roman" w:hAnsi="Times New Roman"/>
                <w:b w:val="0"/>
                <w:i w:val="0"/>
                <w:color w:val="000000"/>
                <w:sz w:val="24"/>
              </w:rPr>
              <w:t>106</w:t>
            </w:r>
          </w:p>
        </w:tc>
        <w:tc>
          <w:tcPr>
            <w:tcW w:type="dxa" w:w="6659"/>
            <w:tcBorders>
              <w:top w:sz="4" w:val="single"/>
              <w:left w:sz="4" w:val="single"/>
              <w:bottom w:sz="4" w:val="single"/>
              <w:right w:sz="4" w:val="single"/>
            </w:tcBorders>
            <w:tcMar>
              <w:top w:type="dxa" w:w="50"/>
              <w:left w:type="dxa" w:w="100"/>
            </w:tcMar>
            <w:vAlign w:val="center"/>
          </w:tcPr>
          <w:p w14:paraId="F7030000">
            <w:pPr>
              <w:spacing w:after="0" w:before="0"/>
              <w:ind w:firstLine="0" w:left="135"/>
              <w:jc w:val="left"/>
            </w:pPr>
            <w:r>
              <w:rPr>
                <w:rFonts w:ascii="Times New Roman" w:hAnsi="Times New Roman"/>
                <w:b w:val="0"/>
                <w:i w:val="0"/>
                <w:color w:val="000000"/>
                <w:sz w:val="24"/>
              </w:rPr>
              <w:t>График линейной функции</w:t>
            </w:r>
          </w:p>
        </w:tc>
        <w:tc>
          <w:tcPr>
            <w:tcW w:type="dxa" w:w="872"/>
            <w:tcBorders>
              <w:top w:sz="4" w:val="single"/>
              <w:left w:sz="4" w:val="single"/>
              <w:bottom w:sz="4" w:val="single"/>
              <w:right w:sz="4" w:val="single"/>
            </w:tcBorders>
            <w:tcMar>
              <w:top w:type="dxa" w:w="50"/>
              <w:left w:type="dxa" w:w="100"/>
            </w:tcMar>
            <w:vAlign w:val="center"/>
          </w:tcPr>
          <w:p w14:paraId="F8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F903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FA03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FB03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FC03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"https://m.edsoo.ru/c8ba5ab4"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https://m.edsoo.ru/c8ba5ab4</w:t>
            </w:r>
            <w:r>
              <w:rPr>
                <w:rFonts w:ascii="Times New Roman" w:hAnsi="Times New Roman"/>
                <w:b w:val="0"/>
                <w:i w:val="0"/>
                <w:color w:val="0000FF"/>
                <w:sz w:val="22"/>
                <w:u w:val="single"/>
              </w:rPr>
              <w:fldChar w:fldCharType="end"/>
            </w:r>
          </w:p>
        </w:tc>
      </w:tr>
      <w:tr>
        <w:trPr>
          <w:trHeight w:hRule="atLeast" w:val="1425"/>
        </w:trPr>
        <w:tc>
          <w:tcPr>
            <w:tcW w:type="dxa" w:w="675"/>
            <w:tcBorders>
              <w:top w:sz="4" w:val="single"/>
              <w:left w:sz="4" w:val="single"/>
              <w:bottom w:sz="4" w:val="single"/>
              <w:right w:sz="4" w:val="single"/>
            </w:tcBorders>
            <w:tcMar>
              <w:top w:type="dxa" w:w="50"/>
              <w:left w:type="dxa" w:w="100"/>
            </w:tcMar>
            <w:vAlign w:val="center"/>
          </w:tcPr>
          <w:p w14:paraId="FD030000">
            <w:pPr>
              <w:spacing w:after="0" w:before="0"/>
              <w:ind w:firstLine="0" w:left="0"/>
              <w:jc w:val="left"/>
            </w:pPr>
            <w:r>
              <w:rPr>
                <w:rFonts w:ascii="Times New Roman" w:hAnsi="Times New Roman"/>
                <w:b w:val="0"/>
                <w:i w:val="0"/>
                <w:color w:val="000000"/>
                <w:sz w:val="24"/>
              </w:rPr>
              <w:t>107</w:t>
            </w:r>
          </w:p>
        </w:tc>
        <w:tc>
          <w:tcPr>
            <w:tcW w:type="dxa" w:w="6659"/>
            <w:tcBorders>
              <w:top w:sz="4" w:val="single"/>
              <w:left w:sz="4" w:val="single"/>
              <w:bottom w:sz="4" w:val="single"/>
              <w:right w:sz="4" w:val="single"/>
            </w:tcBorders>
            <w:tcMar>
              <w:top w:type="dxa" w:w="50"/>
              <w:left w:type="dxa" w:w="100"/>
            </w:tcMar>
            <w:vAlign w:val="center"/>
          </w:tcPr>
          <w:p w14:paraId="FE030000">
            <w:pPr>
              <w:spacing w:after="0" w:before="0"/>
              <w:ind w:firstLine="0" w:left="135"/>
              <w:jc w:val="left"/>
            </w:pPr>
            <w:r>
              <w:rPr>
                <w:rFonts w:ascii="Times New Roman" w:hAnsi="Times New Roman"/>
                <w:b w:val="0"/>
                <w:i w:val="0"/>
                <w:color w:val="000000"/>
                <w:sz w:val="24"/>
              </w:rPr>
              <w:t>График функции y = | x |</w:t>
            </w:r>
          </w:p>
        </w:tc>
        <w:tc>
          <w:tcPr>
            <w:tcW w:type="dxa" w:w="872"/>
            <w:tcBorders>
              <w:top w:sz="4" w:val="single"/>
              <w:left w:sz="4" w:val="single"/>
              <w:bottom w:sz="4" w:val="single"/>
              <w:right w:sz="4" w:val="single"/>
            </w:tcBorders>
            <w:tcMar>
              <w:top w:type="dxa" w:w="50"/>
              <w:left w:type="dxa" w:w="100"/>
            </w:tcMar>
            <w:vAlign w:val="center"/>
          </w:tcPr>
          <w:p w14:paraId="FF03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00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01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02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03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"https://m.edsoo.ru/ecff8e85"</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https://m.edsoo.ru/ecff8e85</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04040000">
            <w:pPr>
              <w:spacing w:after="0" w:before="0"/>
              <w:ind w:firstLine="0" w:left="0"/>
              <w:jc w:val="left"/>
            </w:pPr>
            <w:r>
              <w:rPr>
                <w:rFonts w:ascii="Times New Roman" w:hAnsi="Times New Roman"/>
                <w:b w:val="0"/>
                <w:i w:val="0"/>
                <w:color w:val="000000"/>
                <w:sz w:val="24"/>
              </w:rPr>
              <w:t>108</w:t>
            </w:r>
          </w:p>
        </w:tc>
        <w:tc>
          <w:tcPr>
            <w:tcW w:type="dxa" w:w="6659"/>
            <w:tcBorders>
              <w:top w:sz="4" w:val="single"/>
              <w:left w:sz="4" w:val="single"/>
              <w:bottom w:sz="4" w:val="single"/>
              <w:right w:sz="4" w:val="single"/>
            </w:tcBorders>
            <w:tcMar>
              <w:top w:type="dxa" w:w="50"/>
              <w:left w:type="dxa" w:w="100"/>
            </w:tcMar>
            <w:vAlign w:val="center"/>
          </w:tcPr>
          <w:p w14:paraId="05040000">
            <w:pPr>
              <w:spacing w:after="0" w:before="0"/>
              <w:ind w:firstLine="0" w:left="135"/>
              <w:jc w:val="left"/>
            </w:pPr>
            <w:r>
              <w:rPr>
                <w:rFonts w:ascii="Times New Roman" w:hAnsi="Times New Roman"/>
                <w:b w:val="0"/>
                <w:i w:val="0"/>
                <w:color w:val="000000"/>
                <w:sz w:val="24"/>
              </w:rPr>
              <w:t>График функции y = | x |</w:t>
            </w:r>
          </w:p>
        </w:tc>
        <w:tc>
          <w:tcPr>
            <w:tcW w:type="dxa" w:w="872"/>
            <w:tcBorders>
              <w:top w:sz="4" w:val="single"/>
              <w:left w:sz="4" w:val="single"/>
              <w:bottom w:sz="4" w:val="single"/>
              <w:right w:sz="4" w:val="single"/>
            </w:tcBorders>
            <w:tcMar>
              <w:top w:type="dxa" w:w="50"/>
              <w:left w:type="dxa" w:w="100"/>
            </w:tcMar>
            <w:vAlign w:val="center"/>
          </w:tcPr>
          <w:p w14:paraId="06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07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08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09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0A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"https://m.edsoo.ru/bb45db77"</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https://m.edsoo.ru/bb45db77</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0B040000">
            <w:pPr>
              <w:spacing w:after="0" w:before="0"/>
              <w:ind w:firstLine="0" w:left="0"/>
              <w:jc w:val="left"/>
            </w:pPr>
            <w:r>
              <w:rPr>
                <w:rFonts w:ascii="Times New Roman" w:hAnsi="Times New Roman"/>
                <w:b w:val="0"/>
                <w:i w:val="0"/>
                <w:color w:val="000000"/>
                <w:sz w:val="24"/>
              </w:rPr>
              <w:t>109</w:t>
            </w:r>
          </w:p>
        </w:tc>
        <w:tc>
          <w:tcPr>
            <w:tcW w:type="dxa" w:w="6659"/>
            <w:tcBorders>
              <w:top w:sz="4" w:val="single"/>
              <w:left w:sz="4" w:val="single"/>
              <w:bottom w:sz="4" w:val="single"/>
              <w:right w:sz="4" w:val="single"/>
            </w:tcBorders>
            <w:tcMar>
              <w:top w:type="dxa" w:w="50"/>
              <w:left w:type="dxa" w:w="100"/>
            </w:tcMar>
            <w:vAlign w:val="center"/>
          </w:tcPr>
          <w:p w14:paraId="0C040000">
            <w:pPr>
              <w:spacing w:after="0" w:before="0"/>
              <w:ind w:firstLine="0" w:left="135"/>
              <w:jc w:val="left"/>
            </w:pPr>
            <w:r>
              <w:rPr>
                <w:rFonts w:ascii="Times New Roman" w:hAnsi="Times New Roman"/>
                <w:b w:val="0"/>
                <w:i w:val="0"/>
                <w:color w:val="000000"/>
                <w:sz w:val="24"/>
              </w:rPr>
              <w:t>График функции y = | x |</w:t>
            </w:r>
          </w:p>
        </w:tc>
        <w:tc>
          <w:tcPr>
            <w:tcW w:type="dxa" w:w="872"/>
            <w:tcBorders>
              <w:top w:sz="4" w:val="single"/>
              <w:left w:sz="4" w:val="single"/>
              <w:bottom w:sz="4" w:val="single"/>
              <w:right w:sz="4" w:val="single"/>
            </w:tcBorders>
            <w:tcMar>
              <w:top w:type="dxa" w:w="50"/>
              <w:left w:type="dxa" w:w="100"/>
            </w:tcMar>
            <w:vAlign w:val="center"/>
          </w:tcPr>
          <w:p w14:paraId="0D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0E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0F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10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11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"https://m.edsoo.ru/da73dc7f"</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https://m.edsoo.ru/da73dc7f</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12040000">
            <w:pPr>
              <w:spacing w:after="0" w:before="0"/>
              <w:ind w:firstLine="0" w:left="0"/>
              <w:jc w:val="left"/>
            </w:pPr>
            <w:r>
              <w:rPr>
                <w:rFonts w:ascii="Times New Roman" w:hAnsi="Times New Roman"/>
                <w:b w:val="0"/>
                <w:i w:val="0"/>
                <w:color w:val="000000"/>
                <w:sz w:val="24"/>
              </w:rPr>
              <w:t>110</w:t>
            </w:r>
          </w:p>
        </w:tc>
        <w:tc>
          <w:tcPr>
            <w:tcW w:type="dxa" w:w="6659"/>
            <w:tcBorders>
              <w:top w:sz="4" w:val="single"/>
              <w:left w:sz="4" w:val="single"/>
              <w:bottom w:sz="4" w:val="single"/>
              <w:right w:sz="4" w:val="single"/>
            </w:tcBorders>
            <w:tcMar>
              <w:top w:type="dxa" w:w="50"/>
              <w:left w:type="dxa" w:w="100"/>
            </w:tcMar>
            <w:vAlign w:val="center"/>
          </w:tcPr>
          <w:p w14:paraId="13040000">
            <w:pPr>
              <w:spacing w:after="0" w:before="0"/>
              <w:ind w:firstLine="0" w:left="135"/>
              <w:jc w:val="left"/>
            </w:pPr>
            <w:r>
              <w:rPr>
                <w:rFonts w:ascii="Times New Roman" w:hAnsi="Times New Roman"/>
                <w:b w:val="0"/>
                <w:i w:val="0"/>
                <w:color w:val="000000"/>
                <w:sz w:val="24"/>
              </w:rPr>
              <w:t>График функции y = | x |</w:t>
            </w:r>
          </w:p>
        </w:tc>
        <w:tc>
          <w:tcPr>
            <w:tcW w:type="dxa" w:w="872"/>
            <w:tcBorders>
              <w:top w:sz="4" w:val="single"/>
              <w:left w:sz="4" w:val="single"/>
              <w:bottom w:sz="4" w:val="single"/>
              <w:right w:sz="4" w:val="single"/>
            </w:tcBorders>
            <w:tcMar>
              <w:top w:type="dxa" w:w="50"/>
              <w:left w:type="dxa" w:w="100"/>
            </w:tcMar>
            <w:vAlign w:val="center"/>
          </w:tcPr>
          <w:p w14:paraId="14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15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16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17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18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"https://m.edsoo.ru/5ac03aee"</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https://m.edsoo.ru/5ac03aee</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19040000">
            <w:pPr>
              <w:spacing w:after="0" w:before="0"/>
              <w:ind w:firstLine="0" w:left="0"/>
              <w:jc w:val="left"/>
            </w:pPr>
            <w:r>
              <w:rPr>
                <w:rFonts w:ascii="Times New Roman" w:hAnsi="Times New Roman"/>
                <w:b w:val="0"/>
                <w:i w:val="0"/>
                <w:color w:val="000000"/>
                <w:sz w:val="24"/>
              </w:rPr>
              <w:t>111</w:t>
            </w:r>
          </w:p>
        </w:tc>
        <w:tc>
          <w:tcPr>
            <w:tcW w:type="dxa" w:w="6659"/>
            <w:tcBorders>
              <w:top w:sz="4" w:val="single"/>
              <w:left w:sz="4" w:val="single"/>
              <w:bottom w:sz="4" w:val="single"/>
              <w:right w:sz="4" w:val="single"/>
            </w:tcBorders>
            <w:tcMar>
              <w:top w:type="dxa" w:w="50"/>
              <w:left w:type="dxa" w:w="100"/>
            </w:tcMar>
            <w:vAlign w:val="center"/>
          </w:tcPr>
          <w:p w14:paraId="1A040000">
            <w:pPr>
              <w:spacing w:after="0" w:before="0"/>
              <w:ind w:firstLine="0" w:left="135"/>
              <w:jc w:val="left"/>
            </w:pPr>
            <w:r>
              <w:rPr>
                <w:rFonts w:ascii="Times New Roman" w:hAnsi="Times New Roman"/>
                <w:b w:val="0"/>
                <w:i w:val="0"/>
                <w:color w:val="000000"/>
                <w:sz w:val="24"/>
              </w:rPr>
              <w:t>Кусочно-заданные функции</w:t>
            </w:r>
          </w:p>
        </w:tc>
        <w:tc>
          <w:tcPr>
            <w:tcW w:type="dxa" w:w="872"/>
            <w:tcBorders>
              <w:top w:sz="4" w:val="single"/>
              <w:left w:sz="4" w:val="single"/>
              <w:bottom w:sz="4" w:val="single"/>
              <w:right w:sz="4" w:val="single"/>
            </w:tcBorders>
            <w:tcMar>
              <w:top w:type="dxa" w:w="50"/>
              <w:left w:type="dxa" w:w="100"/>
            </w:tcMar>
            <w:vAlign w:val="center"/>
          </w:tcPr>
          <w:p w14:paraId="1B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1C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1D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1E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1F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"https://m.edsoo.ru/85edbbd4"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https://m.edsoo.ru/85edbbd4</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20040000">
            <w:pPr>
              <w:spacing w:after="0" w:before="0"/>
              <w:ind w:firstLine="0" w:left="0"/>
              <w:jc w:val="left"/>
            </w:pPr>
            <w:r>
              <w:rPr>
                <w:rFonts w:ascii="Times New Roman" w:hAnsi="Times New Roman"/>
                <w:b w:val="0"/>
                <w:i w:val="0"/>
                <w:color w:val="000000"/>
                <w:sz w:val="24"/>
              </w:rPr>
              <w:t>112</w:t>
            </w:r>
          </w:p>
        </w:tc>
        <w:tc>
          <w:tcPr>
            <w:tcW w:type="dxa" w:w="6659"/>
            <w:tcBorders>
              <w:top w:sz="4" w:val="single"/>
              <w:left w:sz="4" w:val="single"/>
              <w:bottom w:sz="4" w:val="single"/>
              <w:right w:sz="4" w:val="single"/>
            </w:tcBorders>
            <w:tcMar>
              <w:top w:type="dxa" w:w="50"/>
              <w:left w:type="dxa" w:w="100"/>
            </w:tcMar>
            <w:vAlign w:val="center"/>
          </w:tcPr>
          <w:p w14:paraId="21040000">
            <w:pPr>
              <w:spacing w:after="0" w:before="0"/>
              <w:ind w:firstLine="0" w:left="135"/>
              <w:jc w:val="left"/>
            </w:pPr>
            <w:r>
              <w:rPr>
                <w:rFonts w:ascii="Times New Roman" w:hAnsi="Times New Roman"/>
                <w:b w:val="0"/>
                <w:i w:val="0"/>
                <w:color w:val="000000"/>
                <w:sz w:val="24"/>
              </w:rPr>
              <w:t>Кусочно-заданные функции</w:t>
            </w:r>
          </w:p>
        </w:tc>
        <w:tc>
          <w:tcPr>
            <w:tcW w:type="dxa" w:w="872"/>
            <w:tcBorders>
              <w:top w:sz="4" w:val="single"/>
              <w:left w:sz="4" w:val="single"/>
              <w:bottom w:sz="4" w:val="single"/>
              <w:right w:sz="4" w:val="single"/>
            </w:tcBorders>
            <w:tcMar>
              <w:top w:type="dxa" w:w="50"/>
              <w:left w:type="dxa" w:w="100"/>
            </w:tcMar>
            <w:vAlign w:val="center"/>
          </w:tcPr>
          <w:p w14:paraId="22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23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24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25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26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"https://m.edsoo.ru/99d09b30"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https://m.edsoo.ru/99d09b30</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27040000">
            <w:pPr>
              <w:spacing w:after="0" w:before="0"/>
              <w:ind w:firstLine="0" w:left="0"/>
              <w:jc w:val="left"/>
            </w:pPr>
            <w:r>
              <w:rPr>
                <w:rFonts w:ascii="Times New Roman" w:hAnsi="Times New Roman"/>
                <w:b w:val="0"/>
                <w:i w:val="0"/>
                <w:color w:val="000000"/>
                <w:sz w:val="24"/>
              </w:rPr>
              <w:t>113</w:t>
            </w:r>
          </w:p>
        </w:tc>
        <w:tc>
          <w:tcPr>
            <w:tcW w:type="dxa" w:w="6659"/>
            <w:tcBorders>
              <w:top w:sz="4" w:val="single"/>
              <w:left w:sz="4" w:val="single"/>
              <w:bottom w:sz="4" w:val="single"/>
              <w:right w:sz="4" w:val="single"/>
            </w:tcBorders>
            <w:tcMar>
              <w:top w:type="dxa" w:w="50"/>
              <w:left w:type="dxa" w:w="100"/>
            </w:tcMar>
            <w:vAlign w:val="center"/>
          </w:tcPr>
          <w:p w14:paraId="28040000">
            <w:pPr>
              <w:spacing w:after="0" w:before="0"/>
              <w:ind w:firstLine="0" w:left="135"/>
              <w:jc w:val="left"/>
            </w:pPr>
            <w:r>
              <w:rPr>
                <w:rFonts w:ascii="Times New Roman" w:hAnsi="Times New Roman"/>
                <w:b w:val="0"/>
                <w:i w:val="0"/>
                <w:color w:val="000000"/>
                <w:sz w:val="24"/>
              </w:rPr>
              <w:t>Кусочно-заданные функции</w:t>
            </w:r>
          </w:p>
        </w:tc>
        <w:tc>
          <w:tcPr>
            <w:tcW w:type="dxa" w:w="872"/>
            <w:tcBorders>
              <w:top w:sz="4" w:val="single"/>
              <w:left w:sz="4" w:val="single"/>
              <w:bottom w:sz="4" w:val="single"/>
              <w:right w:sz="4" w:val="single"/>
            </w:tcBorders>
            <w:tcMar>
              <w:top w:type="dxa" w:w="50"/>
              <w:left w:type="dxa" w:w="100"/>
            </w:tcMar>
            <w:vAlign w:val="center"/>
          </w:tcPr>
          <w:p w14:paraId="29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2A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2B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2C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2D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"https://m.edsoo.ru/635cc345"</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https://m.edsoo.ru/635cc345</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2E040000">
            <w:pPr>
              <w:spacing w:after="0" w:before="0"/>
              <w:ind w:firstLine="0" w:left="0"/>
              <w:jc w:val="left"/>
            </w:pPr>
            <w:r>
              <w:rPr>
                <w:rFonts w:ascii="Times New Roman" w:hAnsi="Times New Roman"/>
                <w:b w:val="0"/>
                <w:i w:val="0"/>
                <w:color w:val="000000"/>
                <w:sz w:val="24"/>
              </w:rPr>
              <w:t>114</w:t>
            </w:r>
          </w:p>
        </w:tc>
        <w:tc>
          <w:tcPr>
            <w:tcW w:type="dxa" w:w="6659"/>
            <w:tcBorders>
              <w:top w:sz="4" w:val="single"/>
              <w:left w:sz="4" w:val="single"/>
              <w:bottom w:sz="4" w:val="single"/>
              <w:right w:sz="4" w:val="single"/>
            </w:tcBorders>
            <w:tcMar>
              <w:top w:type="dxa" w:w="50"/>
              <w:left w:type="dxa" w:w="100"/>
            </w:tcMar>
            <w:vAlign w:val="center"/>
          </w:tcPr>
          <w:p w14:paraId="2F040000">
            <w:pPr>
              <w:spacing w:after="0" w:before="0"/>
              <w:ind w:firstLine="0" w:left="135"/>
              <w:jc w:val="left"/>
            </w:pPr>
            <w:r>
              <w:rPr>
                <w:rFonts w:ascii="Times New Roman" w:hAnsi="Times New Roman"/>
                <w:b w:val="0"/>
                <w:i w:val="0"/>
                <w:color w:val="000000"/>
                <w:sz w:val="24"/>
              </w:rPr>
              <w:t>Кусочно-заданные функции</w:t>
            </w:r>
          </w:p>
        </w:tc>
        <w:tc>
          <w:tcPr>
            <w:tcW w:type="dxa" w:w="872"/>
            <w:tcBorders>
              <w:top w:sz="4" w:val="single"/>
              <w:left w:sz="4" w:val="single"/>
              <w:bottom w:sz="4" w:val="single"/>
              <w:right w:sz="4" w:val="single"/>
            </w:tcBorders>
            <w:tcMar>
              <w:top w:type="dxa" w:w="50"/>
              <w:left w:type="dxa" w:w="100"/>
            </w:tcMar>
            <w:vAlign w:val="center"/>
          </w:tcPr>
          <w:p w14:paraId="30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31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32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33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34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"https://m.edsoo.ru/7acbfc82"</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https://m.edsoo.ru/7acbfc82</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35040000">
            <w:pPr>
              <w:spacing w:after="0" w:before="0"/>
              <w:ind w:firstLine="0" w:left="0"/>
              <w:jc w:val="left"/>
            </w:pPr>
            <w:r>
              <w:rPr>
                <w:rFonts w:ascii="Times New Roman" w:hAnsi="Times New Roman"/>
                <w:b w:val="0"/>
                <w:i w:val="0"/>
                <w:color w:val="000000"/>
                <w:sz w:val="24"/>
              </w:rPr>
              <w:t>115</w:t>
            </w:r>
          </w:p>
        </w:tc>
        <w:tc>
          <w:tcPr>
            <w:tcW w:type="dxa" w:w="6659"/>
            <w:tcBorders>
              <w:top w:sz="4" w:val="single"/>
              <w:left w:sz="4" w:val="single"/>
              <w:bottom w:sz="4" w:val="single"/>
              <w:right w:sz="4" w:val="single"/>
            </w:tcBorders>
            <w:tcMar>
              <w:top w:type="dxa" w:w="50"/>
              <w:left w:type="dxa" w:w="100"/>
            </w:tcMar>
            <w:vAlign w:val="center"/>
          </w:tcPr>
          <w:p w14:paraId="36040000">
            <w:pPr>
              <w:spacing w:after="0" w:before="0"/>
              <w:ind w:firstLine="0" w:left="135"/>
              <w:jc w:val="left"/>
            </w:pPr>
            <w:r>
              <w:rPr>
                <w:rFonts w:ascii="Times New Roman" w:hAnsi="Times New Roman"/>
                <w:b w:val="0"/>
                <w:i w:val="0"/>
                <w:color w:val="000000"/>
                <w:sz w:val="24"/>
              </w:rPr>
              <w:t>Контрольная работа по темам "Делимость", "Линейная функция"</w:t>
            </w:r>
          </w:p>
        </w:tc>
        <w:tc>
          <w:tcPr>
            <w:tcW w:type="dxa" w:w="872"/>
            <w:tcBorders>
              <w:top w:sz="4" w:val="single"/>
              <w:left w:sz="4" w:val="single"/>
              <w:bottom w:sz="4" w:val="single"/>
              <w:right w:sz="4" w:val="single"/>
            </w:tcBorders>
            <w:tcMar>
              <w:top w:type="dxa" w:w="50"/>
              <w:left w:type="dxa" w:w="100"/>
            </w:tcMar>
            <w:vAlign w:val="center"/>
          </w:tcPr>
          <w:p w14:paraId="37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38040000">
            <w:pPr>
              <w:spacing w:after="0" w:before="0"/>
              <w:ind w:firstLine="0" w:left="135"/>
              <w:jc w:val="center"/>
            </w:pPr>
            <w:r>
              <w:rPr>
                <w:rFonts w:ascii="Times New Roman" w:hAnsi="Times New Roman"/>
                <w:b w:val="0"/>
                <w:i w:val="0"/>
                <w:color w:val="000000"/>
                <w:sz w:val="24"/>
              </w:rPr>
              <w:t xml:space="preserve"> 1 </w:t>
            </w:r>
          </w:p>
        </w:tc>
        <w:tc>
          <w:tcPr>
            <w:tcW w:type="dxa" w:w="1035"/>
            <w:tcBorders>
              <w:top w:sz="4" w:val="single"/>
              <w:left w:sz="4" w:val="single"/>
              <w:bottom w:sz="4" w:val="single"/>
              <w:right w:sz="4" w:val="single"/>
            </w:tcBorders>
            <w:tcMar>
              <w:top w:type="dxa" w:w="50"/>
              <w:left w:type="dxa" w:w="100"/>
            </w:tcMar>
            <w:vAlign w:val="center"/>
          </w:tcPr>
          <w:p w14:paraId="39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3A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3B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"https://m.edsoo.ru/59839575"</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https://m.edsoo.ru/59839575</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3C040000">
            <w:pPr>
              <w:spacing w:after="0" w:before="0"/>
              <w:ind w:firstLine="0" w:left="0"/>
              <w:jc w:val="left"/>
            </w:pPr>
            <w:r>
              <w:rPr>
                <w:rFonts w:ascii="Times New Roman" w:hAnsi="Times New Roman"/>
                <w:b w:val="0"/>
                <w:i w:val="0"/>
                <w:color w:val="000000"/>
                <w:sz w:val="24"/>
              </w:rPr>
              <w:t>116</w:t>
            </w:r>
          </w:p>
        </w:tc>
        <w:tc>
          <w:tcPr>
            <w:tcW w:type="dxa" w:w="6659"/>
            <w:tcBorders>
              <w:top w:sz="4" w:val="single"/>
              <w:left w:sz="4" w:val="single"/>
              <w:bottom w:sz="4" w:val="single"/>
              <w:right w:sz="4" w:val="single"/>
            </w:tcBorders>
            <w:tcMar>
              <w:top w:type="dxa" w:w="50"/>
              <w:left w:type="dxa" w:w="100"/>
            </w:tcMar>
            <w:vAlign w:val="center"/>
          </w:tcPr>
          <w:p w14:paraId="3D040000">
            <w:pPr>
              <w:spacing w:after="0" w:before="0"/>
              <w:ind w:firstLine="0" w:left="135"/>
              <w:jc w:val="left"/>
            </w:pPr>
            <w:r>
              <w:rPr>
                <w:rFonts w:ascii="Times New Roman" w:hAnsi="Times New Roman"/>
                <w:b w:val="0"/>
                <w:i w:val="0"/>
                <w:color w:val="000000"/>
                <w:sz w:val="24"/>
              </w:rPr>
              <w:t>Уравнение с двумя переменными</w:t>
            </w:r>
          </w:p>
        </w:tc>
        <w:tc>
          <w:tcPr>
            <w:tcW w:type="dxa" w:w="872"/>
            <w:tcBorders>
              <w:top w:sz="4" w:val="single"/>
              <w:left w:sz="4" w:val="single"/>
              <w:bottom w:sz="4" w:val="single"/>
              <w:right w:sz="4" w:val="single"/>
            </w:tcBorders>
            <w:tcMar>
              <w:top w:type="dxa" w:w="50"/>
              <w:left w:type="dxa" w:w="100"/>
            </w:tcMar>
            <w:vAlign w:val="center"/>
          </w:tcPr>
          <w:p w14:paraId="3E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3F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40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41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42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"https://m.edsoo.ru/0b833c48"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https://m.edsoo.ru/0b833c48</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43040000">
            <w:pPr>
              <w:spacing w:after="0" w:before="0"/>
              <w:ind w:firstLine="0" w:left="0"/>
              <w:jc w:val="left"/>
            </w:pPr>
            <w:r>
              <w:rPr>
                <w:rFonts w:ascii="Times New Roman" w:hAnsi="Times New Roman"/>
                <w:b w:val="0"/>
                <w:i w:val="0"/>
                <w:color w:val="000000"/>
                <w:sz w:val="24"/>
              </w:rPr>
              <w:t>117</w:t>
            </w:r>
          </w:p>
        </w:tc>
        <w:tc>
          <w:tcPr>
            <w:tcW w:type="dxa" w:w="6659"/>
            <w:tcBorders>
              <w:top w:sz="4" w:val="single"/>
              <w:left w:sz="4" w:val="single"/>
              <w:bottom w:sz="4" w:val="single"/>
              <w:right w:sz="4" w:val="single"/>
            </w:tcBorders>
            <w:tcMar>
              <w:top w:type="dxa" w:w="50"/>
              <w:left w:type="dxa" w:w="100"/>
            </w:tcMar>
            <w:vAlign w:val="center"/>
          </w:tcPr>
          <w:p w14:paraId="44040000">
            <w:pPr>
              <w:spacing w:after="0" w:before="0"/>
              <w:ind w:firstLine="0" w:left="135"/>
              <w:jc w:val="left"/>
            </w:pPr>
            <w:r>
              <w:rPr>
                <w:rFonts w:ascii="Times New Roman" w:hAnsi="Times New Roman"/>
                <w:b w:val="0"/>
                <w:i w:val="0"/>
                <w:color w:val="000000"/>
                <w:sz w:val="24"/>
              </w:rPr>
              <w:t>Уравнение с двумя переменными</w:t>
            </w:r>
          </w:p>
        </w:tc>
        <w:tc>
          <w:tcPr>
            <w:tcW w:type="dxa" w:w="872"/>
            <w:tcBorders>
              <w:top w:sz="4" w:val="single"/>
              <w:left w:sz="4" w:val="single"/>
              <w:bottom w:sz="4" w:val="single"/>
              <w:right w:sz="4" w:val="single"/>
            </w:tcBorders>
            <w:tcMar>
              <w:top w:type="dxa" w:w="50"/>
              <w:left w:type="dxa" w:w="100"/>
            </w:tcMar>
            <w:vAlign w:val="center"/>
          </w:tcPr>
          <w:p w14:paraId="45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46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47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48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49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"https://m.edsoo.ru/8aa0563b"</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https://m.edsoo.ru/8aa0563b</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4A040000">
            <w:pPr>
              <w:spacing w:after="0" w:before="0"/>
              <w:ind w:firstLine="0" w:left="0"/>
              <w:jc w:val="left"/>
            </w:pPr>
            <w:r>
              <w:rPr>
                <w:rFonts w:ascii="Times New Roman" w:hAnsi="Times New Roman"/>
                <w:b w:val="0"/>
                <w:i w:val="0"/>
                <w:color w:val="000000"/>
                <w:sz w:val="24"/>
              </w:rPr>
              <w:t>118</w:t>
            </w:r>
          </w:p>
        </w:tc>
        <w:tc>
          <w:tcPr>
            <w:tcW w:type="dxa" w:w="6659"/>
            <w:tcBorders>
              <w:top w:sz="4" w:val="single"/>
              <w:left w:sz="4" w:val="single"/>
              <w:bottom w:sz="4" w:val="single"/>
              <w:right w:sz="4" w:val="single"/>
            </w:tcBorders>
            <w:tcMar>
              <w:top w:type="dxa" w:w="50"/>
              <w:left w:type="dxa" w:w="100"/>
            </w:tcMar>
            <w:vAlign w:val="center"/>
          </w:tcPr>
          <w:p w14:paraId="4B040000">
            <w:pPr>
              <w:spacing w:after="0" w:before="0"/>
              <w:ind w:firstLine="0" w:left="135"/>
              <w:jc w:val="left"/>
            </w:pPr>
            <w:r>
              <w:rPr>
                <w:rFonts w:ascii="Times New Roman" w:hAnsi="Times New Roman"/>
                <w:b w:val="0"/>
                <w:i w:val="0"/>
                <w:color w:val="000000"/>
                <w:sz w:val="24"/>
              </w:rPr>
              <w:t>График линейного уравнения с двумя переменными</w:t>
            </w:r>
          </w:p>
        </w:tc>
        <w:tc>
          <w:tcPr>
            <w:tcW w:type="dxa" w:w="872"/>
            <w:tcBorders>
              <w:top w:sz="4" w:val="single"/>
              <w:left w:sz="4" w:val="single"/>
              <w:bottom w:sz="4" w:val="single"/>
              <w:right w:sz="4" w:val="single"/>
            </w:tcBorders>
            <w:tcMar>
              <w:top w:type="dxa" w:w="50"/>
              <w:left w:type="dxa" w:w="100"/>
            </w:tcMar>
            <w:vAlign w:val="center"/>
          </w:tcPr>
          <w:p w14:paraId="4C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4D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4E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4F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50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"https://m.edsoo.ru/f531d258"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https://m.edsoo.ru/f531d258</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51040000">
            <w:pPr>
              <w:spacing w:after="0" w:before="0"/>
              <w:ind w:firstLine="0" w:left="0"/>
              <w:jc w:val="left"/>
            </w:pPr>
            <w:r>
              <w:rPr>
                <w:rFonts w:ascii="Times New Roman" w:hAnsi="Times New Roman"/>
                <w:b w:val="0"/>
                <w:i w:val="0"/>
                <w:color w:val="000000"/>
                <w:sz w:val="24"/>
              </w:rPr>
              <w:t>119</w:t>
            </w:r>
          </w:p>
        </w:tc>
        <w:tc>
          <w:tcPr>
            <w:tcW w:type="dxa" w:w="6659"/>
            <w:tcBorders>
              <w:top w:sz="4" w:val="single"/>
              <w:left w:sz="4" w:val="single"/>
              <w:bottom w:sz="4" w:val="single"/>
              <w:right w:sz="4" w:val="single"/>
            </w:tcBorders>
            <w:tcMar>
              <w:top w:type="dxa" w:w="50"/>
              <w:left w:type="dxa" w:w="100"/>
            </w:tcMar>
            <w:vAlign w:val="center"/>
          </w:tcPr>
          <w:p w14:paraId="52040000">
            <w:pPr>
              <w:spacing w:after="0" w:before="0"/>
              <w:ind w:firstLine="0" w:left="135"/>
              <w:jc w:val="left"/>
            </w:pPr>
            <w:r>
              <w:rPr>
                <w:rFonts w:ascii="Times New Roman" w:hAnsi="Times New Roman"/>
                <w:b w:val="0"/>
                <w:i w:val="0"/>
                <w:color w:val="000000"/>
                <w:sz w:val="24"/>
              </w:rPr>
              <w:t>График линейного уравнения с двумя переменными</w:t>
            </w:r>
          </w:p>
        </w:tc>
        <w:tc>
          <w:tcPr>
            <w:tcW w:type="dxa" w:w="872"/>
            <w:tcBorders>
              <w:top w:sz="4" w:val="single"/>
              <w:left w:sz="4" w:val="single"/>
              <w:bottom w:sz="4" w:val="single"/>
              <w:right w:sz="4" w:val="single"/>
            </w:tcBorders>
            <w:tcMar>
              <w:top w:type="dxa" w:w="50"/>
              <w:left w:type="dxa" w:w="100"/>
            </w:tcMar>
            <w:vAlign w:val="center"/>
          </w:tcPr>
          <w:p w14:paraId="53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54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55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56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57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"https://m.edsoo.ru/052a49ec"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https://m.edsoo.ru/052a49ec</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58040000">
            <w:pPr>
              <w:spacing w:after="0" w:before="0"/>
              <w:ind w:firstLine="0" w:left="0"/>
              <w:jc w:val="left"/>
            </w:pPr>
            <w:r>
              <w:rPr>
                <w:rFonts w:ascii="Times New Roman" w:hAnsi="Times New Roman"/>
                <w:b w:val="0"/>
                <w:i w:val="0"/>
                <w:color w:val="000000"/>
                <w:sz w:val="24"/>
              </w:rPr>
              <w:t>120</w:t>
            </w:r>
          </w:p>
        </w:tc>
        <w:tc>
          <w:tcPr>
            <w:tcW w:type="dxa" w:w="6659"/>
            <w:tcBorders>
              <w:top w:sz="4" w:val="single"/>
              <w:left w:sz="4" w:val="single"/>
              <w:bottom w:sz="4" w:val="single"/>
              <w:right w:sz="4" w:val="single"/>
            </w:tcBorders>
            <w:tcMar>
              <w:top w:type="dxa" w:w="50"/>
              <w:left w:type="dxa" w:w="100"/>
            </w:tcMar>
            <w:vAlign w:val="center"/>
          </w:tcPr>
          <w:p w14:paraId="59040000">
            <w:pPr>
              <w:spacing w:after="0" w:before="0"/>
              <w:ind w:firstLine="0" w:left="135"/>
              <w:jc w:val="left"/>
            </w:pPr>
            <w:r>
              <w:rPr>
                <w:rFonts w:ascii="Times New Roman" w:hAnsi="Times New Roman"/>
                <w:b w:val="0"/>
                <w:i w:val="0"/>
                <w:color w:val="000000"/>
                <w:sz w:val="24"/>
              </w:rPr>
              <w:t>Системы линейных уравнений с двумя переменными</w:t>
            </w:r>
          </w:p>
        </w:tc>
        <w:tc>
          <w:tcPr>
            <w:tcW w:type="dxa" w:w="872"/>
            <w:tcBorders>
              <w:top w:sz="4" w:val="single"/>
              <w:left w:sz="4" w:val="single"/>
              <w:bottom w:sz="4" w:val="single"/>
              <w:right w:sz="4" w:val="single"/>
            </w:tcBorders>
            <w:tcMar>
              <w:top w:type="dxa" w:w="50"/>
              <w:left w:type="dxa" w:w="100"/>
            </w:tcMar>
            <w:vAlign w:val="center"/>
          </w:tcPr>
          <w:p w14:paraId="5A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5B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5C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5D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5E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"https://m.edsoo.ru/21e9d205"</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https://m.edsoo.ru/21e9d205</w:t>
            </w:r>
            <w:r>
              <w:rPr>
                <w:rFonts w:ascii="Times New Roman" w:hAnsi="Times New Roman"/>
                <w:b w:val="0"/>
                <w:i w:val="0"/>
                <w:color w:val="0000FF"/>
                <w:sz w:val="22"/>
                <w:u w:val="single"/>
              </w:rPr>
              <w:fldChar w:fldCharType="end"/>
            </w:r>
          </w:p>
        </w:tc>
      </w:tr>
      <w:tr>
        <w:trPr>
          <w:trHeight w:hRule="atLeast" w:val="1965"/>
        </w:trPr>
        <w:tc>
          <w:tcPr>
            <w:tcW w:type="dxa" w:w="675"/>
            <w:tcBorders>
              <w:top w:sz="4" w:val="single"/>
              <w:left w:sz="4" w:val="single"/>
              <w:bottom w:sz="4" w:val="single"/>
              <w:right w:sz="4" w:val="single"/>
            </w:tcBorders>
            <w:tcMar>
              <w:top w:type="dxa" w:w="50"/>
              <w:left w:type="dxa" w:w="100"/>
            </w:tcMar>
            <w:vAlign w:val="center"/>
          </w:tcPr>
          <w:p w14:paraId="5F040000">
            <w:pPr>
              <w:spacing w:after="0" w:before="0"/>
              <w:ind w:firstLine="0" w:left="0"/>
              <w:jc w:val="left"/>
            </w:pPr>
            <w:r>
              <w:rPr>
                <w:rFonts w:ascii="Times New Roman" w:hAnsi="Times New Roman"/>
                <w:b w:val="0"/>
                <w:i w:val="0"/>
                <w:color w:val="000000"/>
                <w:sz w:val="24"/>
              </w:rPr>
              <w:t>121</w:t>
            </w:r>
          </w:p>
        </w:tc>
        <w:tc>
          <w:tcPr>
            <w:tcW w:type="dxa" w:w="6659"/>
            <w:tcBorders>
              <w:top w:sz="4" w:val="single"/>
              <w:left w:sz="4" w:val="single"/>
              <w:bottom w:sz="4" w:val="single"/>
              <w:right w:sz="4" w:val="single"/>
            </w:tcBorders>
            <w:tcMar>
              <w:top w:type="dxa" w:w="50"/>
              <w:left w:type="dxa" w:w="100"/>
            </w:tcMar>
            <w:vAlign w:val="center"/>
          </w:tcPr>
          <w:p w14:paraId="60040000">
            <w:pPr>
              <w:spacing w:after="0" w:before="0"/>
              <w:ind w:firstLine="0" w:left="135"/>
              <w:jc w:val="left"/>
            </w:pPr>
            <w:r>
              <w:rPr>
                <w:rFonts w:ascii="Times New Roman" w:hAnsi="Times New Roman"/>
                <w:b w:val="0"/>
                <w:i w:val="0"/>
                <w:color w:val="000000"/>
                <w:sz w:val="24"/>
              </w:rPr>
              <w:t>Системы линейных уравнений с двумя переменными</w:t>
            </w:r>
          </w:p>
        </w:tc>
        <w:tc>
          <w:tcPr>
            <w:tcW w:type="dxa" w:w="872"/>
            <w:tcBorders>
              <w:top w:sz="4" w:val="single"/>
              <w:left w:sz="4" w:val="single"/>
              <w:bottom w:sz="4" w:val="single"/>
              <w:right w:sz="4" w:val="single"/>
            </w:tcBorders>
            <w:tcMar>
              <w:top w:type="dxa" w:w="50"/>
              <w:left w:type="dxa" w:w="100"/>
            </w:tcMar>
            <w:vAlign w:val="center"/>
          </w:tcPr>
          <w:p w14:paraId="61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62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63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64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65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"https://m.edsoo.ru/aca95fa8"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https://m.edsoo.ru/aca95fa8</w:t>
            </w:r>
            <w:r>
              <w:rPr>
                <w:rFonts w:ascii="Times New Roman" w:hAnsi="Times New Roman"/>
                <w:b w:val="0"/>
                <w:i w:val="0"/>
                <w:color w:val="0000FF"/>
                <w:sz w:val="22"/>
                <w:u w:val="single"/>
              </w:rPr>
              <w:fldChar w:fldCharType="end"/>
            </w:r>
          </w:p>
        </w:tc>
      </w:tr>
      <w:tr>
        <w:trPr>
          <w:trHeight w:hRule="atLeast" w:val="1905"/>
        </w:trPr>
        <w:tc>
          <w:tcPr>
            <w:tcW w:type="dxa" w:w="675"/>
            <w:tcBorders>
              <w:top w:sz="4" w:val="single"/>
              <w:left w:sz="4" w:val="single"/>
              <w:bottom w:sz="4" w:val="single"/>
              <w:right w:sz="4" w:val="single"/>
            </w:tcBorders>
            <w:tcMar>
              <w:top w:type="dxa" w:w="50"/>
              <w:left w:type="dxa" w:w="100"/>
            </w:tcMar>
            <w:vAlign w:val="center"/>
          </w:tcPr>
          <w:p w14:paraId="66040000">
            <w:pPr>
              <w:spacing w:after="0" w:before="0"/>
              <w:ind w:firstLine="0" w:left="0"/>
              <w:jc w:val="left"/>
            </w:pPr>
            <w:r>
              <w:rPr>
                <w:rFonts w:ascii="Times New Roman" w:hAnsi="Times New Roman"/>
                <w:b w:val="0"/>
                <w:i w:val="0"/>
                <w:color w:val="000000"/>
                <w:sz w:val="24"/>
              </w:rPr>
              <w:t>122</w:t>
            </w:r>
          </w:p>
        </w:tc>
        <w:tc>
          <w:tcPr>
            <w:tcW w:type="dxa" w:w="6659"/>
            <w:tcBorders>
              <w:top w:sz="4" w:val="single"/>
              <w:left w:sz="4" w:val="single"/>
              <w:bottom w:sz="4" w:val="single"/>
              <w:right w:sz="4" w:val="single"/>
            </w:tcBorders>
            <w:tcMar>
              <w:top w:type="dxa" w:w="50"/>
              <w:left w:type="dxa" w:w="100"/>
            </w:tcMar>
            <w:vAlign w:val="center"/>
          </w:tcPr>
          <w:p w14:paraId="67040000">
            <w:pPr>
              <w:spacing w:after="0" w:before="0"/>
              <w:ind w:firstLine="0" w:left="135"/>
              <w:jc w:val="left"/>
            </w:pPr>
            <w:r>
              <w:rPr>
                <w:rFonts w:ascii="Times New Roman" w:hAnsi="Times New Roman"/>
                <w:b w:val="0"/>
                <w:i w:val="0"/>
                <w:color w:val="000000"/>
                <w:sz w:val="24"/>
              </w:rPr>
              <w:t>Графический метод решения системы линейных уравнений с двумя переменными</w:t>
            </w:r>
          </w:p>
        </w:tc>
        <w:tc>
          <w:tcPr>
            <w:tcW w:type="dxa" w:w="872"/>
            <w:tcBorders>
              <w:top w:sz="4" w:val="single"/>
              <w:left w:sz="4" w:val="single"/>
              <w:bottom w:sz="4" w:val="single"/>
              <w:right w:sz="4" w:val="single"/>
            </w:tcBorders>
            <w:tcMar>
              <w:top w:type="dxa" w:w="50"/>
              <w:left w:type="dxa" w:w="100"/>
            </w:tcMar>
            <w:vAlign w:val="center"/>
          </w:tcPr>
          <w:p w14:paraId="68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69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6A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6B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6C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"https://m.edsoo.ru/1ed426df"</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https://m.edsoo.ru/1ed426df</w:t>
            </w:r>
            <w:r>
              <w:rPr>
                <w:rFonts w:ascii="Times New Roman" w:hAnsi="Times New Roman"/>
                <w:b w:val="0"/>
                <w:i w:val="0"/>
                <w:color w:val="0000FF"/>
                <w:sz w:val="22"/>
                <w:u w:val="single"/>
              </w:rPr>
              <w:fldChar w:fldCharType="end"/>
            </w:r>
          </w:p>
        </w:tc>
      </w:tr>
      <w:tr>
        <w:trPr>
          <w:trHeight w:hRule="atLeast" w:val="1905"/>
        </w:trPr>
        <w:tc>
          <w:tcPr>
            <w:tcW w:type="dxa" w:w="675"/>
            <w:tcBorders>
              <w:top w:sz="4" w:val="single"/>
              <w:left w:sz="4" w:val="single"/>
              <w:bottom w:sz="4" w:val="single"/>
              <w:right w:sz="4" w:val="single"/>
            </w:tcBorders>
            <w:tcMar>
              <w:top w:type="dxa" w:w="50"/>
              <w:left w:type="dxa" w:w="100"/>
            </w:tcMar>
            <w:vAlign w:val="center"/>
          </w:tcPr>
          <w:p w14:paraId="6D040000">
            <w:pPr>
              <w:spacing w:after="0" w:before="0"/>
              <w:ind w:firstLine="0" w:left="0"/>
              <w:jc w:val="left"/>
            </w:pPr>
            <w:r>
              <w:rPr>
                <w:rFonts w:ascii="Times New Roman" w:hAnsi="Times New Roman"/>
                <w:b w:val="0"/>
                <w:i w:val="0"/>
                <w:color w:val="000000"/>
                <w:sz w:val="24"/>
              </w:rPr>
              <w:t>123</w:t>
            </w:r>
          </w:p>
        </w:tc>
        <w:tc>
          <w:tcPr>
            <w:tcW w:type="dxa" w:w="6659"/>
            <w:tcBorders>
              <w:top w:sz="4" w:val="single"/>
              <w:left w:sz="4" w:val="single"/>
              <w:bottom w:sz="4" w:val="single"/>
              <w:right w:sz="4" w:val="single"/>
            </w:tcBorders>
            <w:tcMar>
              <w:top w:type="dxa" w:w="50"/>
              <w:left w:type="dxa" w:w="100"/>
            </w:tcMar>
            <w:vAlign w:val="center"/>
          </w:tcPr>
          <w:p w14:paraId="6E040000">
            <w:pPr>
              <w:spacing w:after="0" w:before="0"/>
              <w:ind w:firstLine="0" w:left="135"/>
              <w:jc w:val="left"/>
            </w:pPr>
            <w:r>
              <w:rPr>
                <w:rFonts w:ascii="Times New Roman" w:hAnsi="Times New Roman"/>
                <w:b w:val="0"/>
                <w:i w:val="0"/>
                <w:color w:val="000000"/>
                <w:sz w:val="24"/>
              </w:rPr>
              <w:t>Графический метод решения системы линейных уравнений с двумя переменными</w:t>
            </w:r>
          </w:p>
        </w:tc>
        <w:tc>
          <w:tcPr>
            <w:tcW w:type="dxa" w:w="872"/>
            <w:tcBorders>
              <w:top w:sz="4" w:val="single"/>
              <w:left w:sz="4" w:val="single"/>
              <w:bottom w:sz="4" w:val="single"/>
              <w:right w:sz="4" w:val="single"/>
            </w:tcBorders>
            <w:tcMar>
              <w:top w:type="dxa" w:w="50"/>
              <w:left w:type="dxa" w:w="100"/>
            </w:tcMar>
            <w:vAlign w:val="center"/>
          </w:tcPr>
          <w:p w14:paraId="6F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70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71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72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73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"https://m.edsoo.ru/2e93b7ef"</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https://m.edsoo.ru/2e93b7ef</w:t>
            </w:r>
            <w:r>
              <w:rPr>
                <w:rFonts w:ascii="Times New Roman" w:hAnsi="Times New Roman"/>
                <w:b w:val="0"/>
                <w:i w:val="0"/>
                <w:color w:val="0000FF"/>
                <w:sz w:val="22"/>
                <w:u w:val="single"/>
              </w:rPr>
              <w:fldChar w:fldCharType="end"/>
            </w:r>
          </w:p>
        </w:tc>
      </w:tr>
      <w:tr>
        <w:trPr>
          <w:trHeight w:hRule="atLeast" w:val="2445"/>
        </w:trPr>
        <w:tc>
          <w:tcPr>
            <w:tcW w:type="dxa" w:w="675"/>
            <w:tcBorders>
              <w:top w:sz="4" w:val="single"/>
              <w:left w:sz="4" w:val="single"/>
              <w:bottom w:sz="4" w:val="single"/>
              <w:right w:sz="4" w:val="single"/>
            </w:tcBorders>
            <w:tcMar>
              <w:top w:type="dxa" w:w="50"/>
              <w:left w:type="dxa" w:w="100"/>
            </w:tcMar>
            <w:vAlign w:val="center"/>
          </w:tcPr>
          <w:p w14:paraId="74040000">
            <w:pPr>
              <w:spacing w:after="0" w:before="0"/>
              <w:ind w:firstLine="0" w:left="0"/>
              <w:jc w:val="left"/>
            </w:pPr>
            <w:r>
              <w:rPr>
                <w:rFonts w:ascii="Times New Roman" w:hAnsi="Times New Roman"/>
                <w:b w:val="0"/>
                <w:i w:val="0"/>
                <w:color w:val="000000"/>
                <w:sz w:val="24"/>
              </w:rPr>
              <w:t>124</w:t>
            </w:r>
          </w:p>
        </w:tc>
        <w:tc>
          <w:tcPr>
            <w:tcW w:type="dxa" w:w="6659"/>
            <w:tcBorders>
              <w:top w:sz="4" w:val="single"/>
              <w:left w:sz="4" w:val="single"/>
              <w:bottom w:sz="4" w:val="single"/>
              <w:right w:sz="4" w:val="single"/>
            </w:tcBorders>
            <w:tcMar>
              <w:top w:type="dxa" w:w="50"/>
              <w:left w:type="dxa" w:w="100"/>
            </w:tcMar>
            <w:vAlign w:val="center"/>
          </w:tcPr>
          <w:p w14:paraId="75040000">
            <w:pPr>
              <w:spacing w:after="0" w:before="0"/>
              <w:ind w:firstLine="0" w:left="135"/>
              <w:jc w:val="left"/>
            </w:pPr>
            <w:r>
              <w:rPr>
                <w:rFonts w:ascii="Times New Roman" w:hAnsi="Times New Roman"/>
                <w:b w:val="0"/>
                <w:i w:val="0"/>
                <w:color w:val="000000"/>
                <w:sz w:val="24"/>
              </w:rPr>
              <w:t>Решение систем линейных уравнений с двумя переменными методом подстановки и методом сложения</w:t>
            </w:r>
          </w:p>
        </w:tc>
        <w:tc>
          <w:tcPr>
            <w:tcW w:type="dxa" w:w="872"/>
            <w:tcBorders>
              <w:top w:sz="4" w:val="single"/>
              <w:left w:sz="4" w:val="single"/>
              <w:bottom w:sz="4" w:val="single"/>
              <w:right w:sz="4" w:val="single"/>
            </w:tcBorders>
            <w:tcMar>
              <w:top w:type="dxa" w:w="50"/>
              <w:left w:type="dxa" w:w="100"/>
            </w:tcMar>
            <w:vAlign w:val="center"/>
          </w:tcPr>
          <w:p w14:paraId="76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77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78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79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7A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"https://m.edsoo.ru/a8e82568"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https://m.edsoo.ru/a8e82568</w:t>
            </w:r>
            <w:r>
              <w:rPr>
                <w:rFonts w:ascii="Times New Roman" w:hAnsi="Times New Roman"/>
                <w:b w:val="0"/>
                <w:i w:val="0"/>
                <w:color w:val="0000FF"/>
                <w:sz w:val="22"/>
                <w:u w:val="single"/>
              </w:rPr>
              <w:fldChar w:fldCharType="end"/>
            </w:r>
          </w:p>
        </w:tc>
      </w:tr>
      <w:tr>
        <w:trPr>
          <w:trHeight w:hRule="atLeast" w:val="2445"/>
        </w:trPr>
        <w:tc>
          <w:tcPr>
            <w:tcW w:type="dxa" w:w="675"/>
            <w:tcBorders>
              <w:top w:sz="4" w:val="single"/>
              <w:left w:sz="4" w:val="single"/>
              <w:bottom w:sz="4" w:val="single"/>
              <w:right w:sz="4" w:val="single"/>
            </w:tcBorders>
            <w:tcMar>
              <w:top w:type="dxa" w:w="50"/>
              <w:left w:type="dxa" w:w="100"/>
            </w:tcMar>
            <w:vAlign w:val="center"/>
          </w:tcPr>
          <w:p w14:paraId="7B040000">
            <w:pPr>
              <w:spacing w:after="0" w:before="0"/>
              <w:ind w:firstLine="0" w:left="0"/>
              <w:jc w:val="left"/>
            </w:pPr>
            <w:r>
              <w:rPr>
                <w:rFonts w:ascii="Times New Roman" w:hAnsi="Times New Roman"/>
                <w:b w:val="0"/>
                <w:i w:val="0"/>
                <w:color w:val="000000"/>
                <w:sz w:val="24"/>
              </w:rPr>
              <w:t>125</w:t>
            </w:r>
          </w:p>
        </w:tc>
        <w:tc>
          <w:tcPr>
            <w:tcW w:type="dxa" w:w="6659"/>
            <w:tcBorders>
              <w:top w:sz="4" w:val="single"/>
              <w:left w:sz="4" w:val="single"/>
              <w:bottom w:sz="4" w:val="single"/>
              <w:right w:sz="4" w:val="single"/>
            </w:tcBorders>
            <w:tcMar>
              <w:top w:type="dxa" w:w="50"/>
              <w:left w:type="dxa" w:w="100"/>
            </w:tcMar>
            <w:vAlign w:val="center"/>
          </w:tcPr>
          <w:p w14:paraId="7C040000">
            <w:pPr>
              <w:spacing w:after="0" w:before="0"/>
              <w:ind w:firstLine="0" w:left="135"/>
              <w:jc w:val="left"/>
            </w:pPr>
            <w:r>
              <w:rPr>
                <w:rFonts w:ascii="Times New Roman" w:hAnsi="Times New Roman"/>
                <w:b w:val="0"/>
                <w:i w:val="0"/>
                <w:color w:val="000000"/>
                <w:sz w:val="24"/>
              </w:rPr>
              <w:t>Решение систем линейных уравнений с двумя переменными методом подстановки и методом сложения</w:t>
            </w:r>
          </w:p>
        </w:tc>
        <w:tc>
          <w:tcPr>
            <w:tcW w:type="dxa" w:w="872"/>
            <w:tcBorders>
              <w:top w:sz="4" w:val="single"/>
              <w:left w:sz="4" w:val="single"/>
              <w:bottom w:sz="4" w:val="single"/>
              <w:right w:sz="4" w:val="single"/>
            </w:tcBorders>
            <w:tcMar>
              <w:top w:type="dxa" w:w="50"/>
              <w:left w:type="dxa" w:w="100"/>
            </w:tcMar>
            <w:vAlign w:val="center"/>
          </w:tcPr>
          <w:p w14:paraId="7D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7E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7F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80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81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"https://m.edsoo.ru/bb15461c"</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https://m.edsoo.ru/bb15461c</w:t>
            </w:r>
            <w:r>
              <w:rPr>
                <w:rFonts w:ascii="Times New Roman" w:hAnsi="Times New Roman"/>
                <w:b w:val="0"/>
                <w:i w:val="0"/>
                <w:color w:val="0000FF"/>
                <w:sz w:val="22"/>
                <w:u w:val="single"/>
              </w:rPr>
              <w:fldChar w:fldCharType="end"/>
            </w:r>
          </w:p>
        </w:tc>
      </w:tr>
      <w:tr>
        <w:trPr>
          <w:trHeight w:hRule="atLeast" w:val="2445"/>
        </w:trPr>
        <w:tc>
          <w:tcPr>
            <w:tcW w:type="dxa" w:w="675"/>
            <w:tcBorders>
              <w:top w:sz="4" w:val="single"/>
              <w:left w:sz="4" w:val="single"/>
              <w:bottom w:sz="4" w:val="single"/>
              <w:right w:sz="4" w:val="single"/>
            </w:tcBorders>
            <w:tcMar>
              <w:top w:type="dxa" w:w="50"/>
              <w:left w:type="dxa" w:w="100"/>
            </w:tcMar>
            <w:vAlign w:val="center"/>
          </w:tcPr>
          <w:p w14:paraId="82040000">
            <w:pPr>
              <w:spacing w:after="0" w:before="0"/>
              <w:ind w:firstLine="0" w:left="0"/>
              <w:jc w:val="left"/>
            </w:pPr>
            <w:r>
              <w:rPr>
                <w:rFonts w:ascii="Times New Roman" w:hAnsi="Times New Roman"/>
                <w:b w:val="0"/>
                <w:i w:val="0"/>
                <w:color w:val="000000"/>
                <w:sz w:val="24"/>
              </w:rPr>
              <w:t>126</w:t>
            </w:r>
          </w:p>
        </w:tc>
        <w:tc>
          <w:tcPr>
            <w:tcW w:type="dxa" w:w="6659"/>
            <w:tcBorders>
              <w:top w:sz="4" w:val="single"/>
              <w:left w:sz="4" w:val="single"/>
              <w:bottom w:sz="4" w:val="single"/>
              <w:right w:sz="4" w:val="single"/>
            </w:tcBorders>
            <w:tcMar>
              <w:top w:type="dxa" w:w="50"/>
              <w:left w:type="dxa" w:w="100"/>
            </w:tcMar>
            <w:vAlign w:val="center"/>
          </w:tcPr>
          <w:p w14:paraId="83040000">
            <w:pPr>
              <w:spacing w:after="0" w:before="0"/>
              <w:ind w:firstLine="0" w:left="135"/>
              <w:jc w:val="left"/>
            </w:pPr>
            <w:r>
              <w:rPr>
                <w:rFonts w:ascii="Times New Roman" w:hAnsi="Times New Roman"/>
                <w:b w:val="0"/>
                <w:i w:val="0"/>
                <w:color w:val="000000"/>
                <w:sz w:val="24"/>
              </w:rPr>
              <w:t>Решение систем линейных уравнений с двумя переменными методом подстановки и методом сложения</w:t>
            </w:r>
          </w:p>
        </w:tc>
        <w:tc>
          <w:tcPr>
            <w:tcW w:type="dxa" w:w="872"/>
            <w:tcBorders>
              <w:top w:sz="4" w:val="single"/>
              <w:left w:sz="4" w:val="single"/>
              <w:bottom w:sz="4" w:val="single"/>
              <w:right w:sz="4" w:val="single"/>
            </w:tcBorders>
            <w:tcMar>
              <w:top w:type="dxa" w:w="50"/>
              <w:left w:type="dxa" w:w="100"/>
            </w:tcMar>
            <w:vAlign w:val="center"/>
          </w:tcPr>
          <w:p w14:paraId="84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85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86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87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88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"https://m.edsoo.ru/fb0df920"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https://m.edsoo.ru/fb0df920</w:t>
            </w:r>
            <w:r>
              <w:rPr>
                <w:rFonts w:ascii="Times New Roman" w:hAnsi="Times New Roman"/>
                <w:b w:val="0"/>
                <w:i w:val="0"/>
                <w:color w:val="0000FF"/>
                <w:sz w:val="22"/>
                <w:u w:val="single"/>
              </w:rPr>
              <w:fldChar w:fldCharType="end"/>
            </w:r>
          </w:p>
        </w:tc>
      </w:tr>
      <w:tr>
        <w:trPr>
          <w:trHeight w:hRule="atLeast" w:val="2445"/>
        </w:trPr>
        <w:tc>
          <w:tcPr>
            <w:tcW w:type="dxa" w:w="675"/>
            <w:tcBorders>
              <w:top w:sz="4" w:val="single"/>
              <w:left w:sz="4" w:val="single"/>
              <w:bottom w:sz="4" w:val="single"/>
              <w:right w:sz="4" w:val="single"/>
            </w:tcBorders>
            <w:tcMar>
              <w:top w:type="dxa" w:w="50"/>
              <w:left w:type="dxa" w:w="100"/>
            </w:tcMar>
            <w:vAlign w:val="center"/>
          </w:tcPr>
          <w:p w14:paraId="89040000">
            <w:pPr>
              <w:spacing w:after="0" w:before="0"/>
              <w:ind w:firstLine="0" w:left="0"/>
              <w:jc w:val="left"/>
            </w:pPr>
            <w:r>
              <w:rPr>
                <w:rFonts w:ascii="Times New Roman" w:hAnsi="Times New Roman"/>
                <w:b w:val="0"/>
                <w:i w:val="0"/>
                <w:color w:val="000000"/>
                <w:sz w:val="24"/>
              </w:rPr>
              <w:t>127</w:t>
            </w:r>
          </w:p>
        </w:tc>
        <w:tc>
          <w:tcPr>
            <w:tcW w:type="dxa" w:w="6659"/>
            <w:tcBorders>
              <w:top w:sz="4" w:val="single"/>
              <w:left w:sz="4" w:val="single"/>
              <w:bottom w:sz="4" w:val="single"/>
              <w:right w:sz="4" w:val="single"/>
            </w:tcBorders>
            <w:tcMar>
              <w:top w:type="dxa" w:w="50"/>
              <w:left w:type="dxa" w:w="100"/>
            </w:tcMar>
            <w:vAlign w:val="center"/>
          </w:tcPr>
          <w:p w14:paraId="8A040000">
            <w:pPr>
              <w:spacing w:after="0" w:before="0"/>
              <w:ind w:firstLine="0" w:left="135"/>
              <w:jc w:val="left"/>
            </w:pPr>
            <w:r>
              <w:rPr>
                <w:rFonts w:ascii="Times New Roman" w:hAnsi="Times New Roman"/>
                <w:b w:val="0"/>
                <w:i w:val="0"/>
                <w:color w:val="000000"/>
                <w:sz w:val="24"/>
              </w:rPr>
              <w:t>Решение систем линейных уравнений с двумя переменными методом подстановки и методом сложения</w:t>
            </w:r>
          </w:p>
        </w:tc>
        <w:tc>
          <w:tcPr>
            <w:tcW w:type="dxa" w:w="872"/>
            <w:tcBorders>
              <w:top w:sz="4" w:val="single"/>
              <w:left w:sz="4" w:val="single"/>
              <w:bottom w:sz="4" w:val="single"/>
              <w:right w:sz="4" w:val="single"/>
            </w:tcBorders>
            <w:tcMar>
              <w:top w:type="dxa" w:w="50"/>
              <w:left w:type="dxa" w:w="100"/>
            </w:tcMar>
            <w:vAlign w:val="center"/>
          </w:tcPr>
          <w:p w14:paraId="8B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8C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8D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8E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8F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"https://m.edsoo.ru/e04bbe00"</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https://m.edsoo.ru/e04bbe00</w:t>
            </w:r>
            <w:r>
              <w:rPr>
                <w:rFonts w:ascii="Times New Roman" w:hAnsi="Times New Roman"/>
                <w:b w:val="0"/>
                <w:i w:val="0"/>
                <w:color w:val="0000FF"/>
                <w:sz w:val="22"/>
                <w:u w:val="single"/>
              </w:rPr>
              <w:fldChar w:fldCharType="end"/>
            </w:r>
          </w:p>
        </w:tc>
      </w:tr>
      <w:tr>
        <w:trPr>
          <w:trHeight w:hRule="atLeast" w:val="2385"/>
        </w:trPr>
        <w:tc>
          <w:tcPr>
            <w:tcW w:type="dxa" w:w="675"/>
            <w:tcBorders>
              <w:top w:sz="4" w:val="single"/>
              <w:left w:sz="4" w:val="single"/>
              <w:bottom w:sz="4" w:val="single"/>
              <w:right w:sz="4" w:val="single"/>
            </w:tcBorders>
            <w:tcMar>
              <w:top w:type="dxa" w:w="50"/>
              <w:left w:type="dxa" w:w="100"/>
            </w:tcMar>
            <w:vAlign w:val="center"/>
          </w:tcPr>
          <w:p w14:paraId="90040000">
            <w:pPr>
              <w:spacing w:after="0" w:before="0"/>
              <w:ind w:firstLine="0" w:left="0"/>
              <w:jc w:val="left"/>
            </w:pPr>
            <w:r>
              <w:rPr>
                <w:rFonts w:ascii="Times New Roman" w:hAnsi="Times New Roman"/>
                <w:b w:val="0"/>
                <w:i w:val="0"/>
                <w:color w:val="000000"/>
                <w:sz w:val="24"/>
              </w:rPr>
              <w:t>128</w:t>
            </w:r>
          </w:p>
        </w:tc>
        <w:tc>
          <w:tcPr>
            <w:tcW w:type="dxa" w:w="6659"/>
            <w:tcBorders>
              <w:top w:sz="4" w:val="single"/>
              <w:left w:sz="4" w:val="single"/>
              <w:bottom w:sz="4" w:val="single"/>
              <w:right w:sz="4" w:val="single"/>
            </w:tcBorders>
            <w:tcMar>
              <w:top w:type="dxa" w:w="50"/>
              <w:left w:type="dxa" w:w="100"/>
            </w:tcMar>
            <w:vAlign w:val="center"/>
          </w:tcPr>
          <w:p w14:paraId="91040000">
            <w:pPr>
              <w:spacing w:after="0" w:before="0"/>
              <w:ind w:firstLine="0" w:left="135"/>
              <w:jc w:val="left"/>
            </w:pPr>
            <w:r>
              <w:rPr>
                <w:rFonts w:ascii="Times New Roman" w:hAnsi="Times New Roman"/>
                <w:b w:val="0"/>
                <w:i w:val="0"/>
                <w:color w:val="000000"/>
                <w:sz w:val="24"/>
              </w:rPr>
              <w:t>Система двух линейных уравнений с двумя переменными как модель реальной ситуации</w:t>
            </w:r>
          </w:p>
        </w:tc>
        <w:tc>
          <w:tcPr>
            <w:tcW w:type="dxa" w:w="872"/>
            <w:tcBorders>
              <w:top w:sz="4" w:val="single"/>
              <w:left w:sz="4" w:val="single"/>
              <w:bottom w:sz="4" w:val="single"/>
              <w:right w:sz="4" w:val="single"/>
            </w:tcBorders>
            <w:tcMar>
              <w:top w:type="dxa" w:w="50"/>
              <w:left w:type="dxa" w:w="100"/>
            </w:tcMar>
            <w:vAlign w:val="center"/>
          </w:tcPr>
          <w:p w14:paraId="92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93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94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95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96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"https://m.edsoo.ru/fcd17b39"</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https://m.edsoo.ru/fcd17b39</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97040000">
            <w:pPr>
              <w:spacing w:after="0" w:before="0"/>
              <w:ind w:firstLine="0" w:left="0"/>
              <w:jc w:val="left"/>
            </w:pPr>
            <w:r>
              <w:rPr>
                <w:rFonts w:ascii="Times New Roman" w:hAnsi="Times New Roman"/>
                <w:b w:val="0"/>
                <w:i w:val="0"/>
                <w:color w:val="000000"/>
                <w:sz w:val="24"/>
              </w:rPr>
              <w:t>129</w:t>
            </w:r>
          </w:p>
        </w:tc>
        <w:tc>
          <w:tcPr>
            <w:tcW w:type="dxa" w:w="6659"/>
            <w:tcBorders>
              <w:top w:sz="4" w:val="single"/>
              <w:left w:sz="4" w:val="single"/>
              <w:bottom w:sz="4" w:val="single"/>
              <w:right w:sz="4" w:val="single"/>
            </w:tcBorders>
            <w:tcMar>
              <w:top w:type="dxa" w:w="50"/>
              <w:left w:type="dxa" w:w="100"/>
            </w:tcMar>
            <w:vAlign w:val="center"/>
          </w:tcPr>
          <w:p w14:paraId="98040000">
            <w:pPr>
              <w:spacing w:after="0" w:before="0"/>
              <w:ind w:firstLine="0" w:left="135"/>
              <w:jc w:val="left"/>
            </w:pPr>
            <w:r>
              <w:rPr>
                <w:rFonts w:ascii="Times New Roman" w:hAnsi="Times New Roman"/>
                <w:b w:val="0"/>
                <w:i w:val="0"/>
                <w:color w:val="000000"/>
                <w:sz w:val="24"/>
              </w:rPr>
              <w:t>Контрольная работа по теме "Системы линейных уравнений"</w:t>
            </w:r>
          </w:p>
        </w:tc>
        <w:tc>
          <w:tcPr>
            <w:tcW w:type="dxa" w:w="872"/>
            <w:tcBorders>
              <w:top w:sz="4" w:val="single"/>
              <w:left w:sz="4" w:val="single"/>
              <w:bottom w:sz="4" w:val="single"/>
              <w:right w:sz="4" w:val="single"/>
            </w:tcBorders>
            <w:tcMar>
              <w:top w:type="dxa" w:w="50"/>
              <w:left w:type="dxa" w:w="100"/>
            </w:tcMar>
            <w:vAlign w:val="center"/>
          </w:tcPr>
          <w:p w14:paraId="99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9A040000">
            <w:pPr>
              <w:spacing w:after="0" w:before="0"/>
              <w:ind w:firstLine="0" w:left="135"/>
              <w:jc w:val="center"/>
            </w:pPr>
            <w:r>
              <w:rPr>
                <w:rFonts w:ascii="Times New Roman" w:hAnsi="Times New Roman"/>
                <w:b w:val="0"/>
                <w:i w:val="0"/>
                <w:color w:val="000000"/>
                <w:sz w:val="24"/>
              </w:rPr>
              <w:t xml:space="preserve"> 1 </w:t>
            </w:r>
          </w:p>
        </w:tc>
        <w:tc>
          <w:tcPr>
            <w:tcW w:type="dxa" w:w="1035"/>
            <w:tcBorders>
              <w:top w:sz="4" w:val="single"/>
              <w:left w:sz="4" w:val="single"/>
              <w:bottom w:sz="4" w:val="single"/>
              <w:right w:sz="4" w:val="single"/>
            </w:tcBorders>
            <w:tcMar>
              <w:top w:type="dxa" w:w="50"/>
              <w:left w:type="dxa" w:w="100"/>
            </w:tcMar>
            <w:vAlign w:val="center"/>
          </w:tcPr>
          <w:p w14:paraId="9B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9C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9D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"https://m.edsoo.ru/9c548408"</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https://m.edsoo.ru/9c548408</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9E040000">
            <w:pPr>
              <w:spacing w:after="0" w:before="0"/>
              <w:ind w:firstLine="0" w:left="0"/>
              <w:jc w:val="left"/>
            </w:pPr>
            <w:r>
              <w:rPr>
                <w:rFonts w:ascii="Times New Roman" w:hAnsi="Times New Roman"/>
                <w:b w:val="0"/>
                <w:i w:val="0"/>
                <w:color w:val="000000"/>
                <w:sz w:val="24"/>
              </w:rPr>
              <w:t>130</w:t>
            </w:r>
          </w:p>
        </w:tc>
        <w:tc>
          <w:tcPr>
            <w:tcW w:type="dxa" w:w="6659"/>
            <w:tcBorders>
              <w:top w:sz="4" w:val="single"/>
              <w:left w:sz="4" w:val="single"/>
              <w:bottom w:sz="4" w:val="single"/>
              <w:right w:sz="4" w:val="single"/>
            </w:tcBorders>
            <w:tcMar>
              <w:top w:type="dxa" w:w="50"/>
              <w:left w:type="dxa" w:w="100"/>
            </w:tcMar>
            <w:vAlign w:val="center"/>
          </w:tcPr>
          <w:p w14:paraId="9F040000">
            <w:pPr>
              <w:spacing w:after="0" w:before="0"/>
              <w:ind w:firstLine="0" w:left="135"/>
              <w:jc w:val="left"/>
            </w:pPr>
            <w:r>
              <w:rPr>
                <w:rFonts w:ascii="Times New Roman" w:hAnsi="Times New Roman"/>
                <w:b w:val="0"/>
                <w:i w:val="0"/>
                <w:color w:val="000000"/>
                <w:sz w:val="24"/>
              </w:rPr>
              <w:t>Повторение и обобщение. Выражения с переменными</w:t>
            </w:r>
          </w:p>
        </w:tc>
        <w:tc>
          <w:tcPr>
            <w:tcW w:type="dxa" w:w="872"/>
            <w:tcBorders>
              <w:top w:sz="4" w:val="single"/>
              <w:left w:sz="4" w:val="single"/>
              <w:bottom w:sz="4" w:val="single"/>
              <w:right w:sz="4" w:val="single"/>
            </w:tcBorders>
            <w:tcMar>
              <w:top w:type="dxa" w:w="50"/>
              <w:left w:type="dxa" w:w="100"/>
            </w:tcMar>
            <w:vAlign w:val="center"/>
          </w:tcPr>
          <w:p w14:paraId="A0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A1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A2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A3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A4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"https://m.edsoo.ru/deb480ca"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https://m.edsoo.ru/deb480ca</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A5040000">
            <w:pPr>
              <w:spacing w:after="0" w:before="0"/>
              <w:ind w:firstLine="0" w:left="0"/>
              <w:jc w:val="left"/>
            </w:pPr>
            <w:r>
              <w:rPr>
                <w:rFonts w:ascii="Times New Roman" w:hAnsi="Times New Roman"/>
                <w:b w:val="0"/>
                <w:i w:val="0"/>
                <w:color w:val="000000"/>
                <w:sz w:val="24"/>
              </w:rPr>
              <w:t>131</w:t>
            </w:r>
          </w:p>
        </w:tc>
        <w:tc>
          <w:tcPr>
            <w:tcW w:type="dxa" w:w="6659"/>
            <w:tcBorders>
              <w:top w:sz="4" w:val="single"/>
              <w:left w:sz="4" w:val="single"/>
              <w:bottom w:sz="4" w:val="single"/>
              <w:right w:sz="4" w:val="single"/>
            </w:tcBorders>
            <w:tcMar>
              <w:top w:type="dxa" w:w="50"/>
              <w:left w:type="dxa" w:w="100"/>
            </w:tcMar>
            <w:vAlign w:val="center"/>
          </w:tcPr>
          <w:p w14:paraId="A6040000">
            <w:pPr>
              <w:spacing w:after="0" w:before="0"/>
              <w:ind w:firstLine="0" w:left="135"/>
              <w:jc w:val="left"/>
            </w:pPr>
            <w:r>
              <w:rPr>
                <w:rFonts w:ascii="Times New Roman" w:hAnsi="Times New Roman"/>
                <w:b w:val="0"/>
                <w:i w:val="0"/>
                <w:color w:val="000000"/>
                <w:sz w:val="24"/>
              </w:rPr>
              <w:t>Повторение и обобщение. Степень с натуральным показателем</w:t>
            </w:r>
          </w:p>
        </w:tc>
        <w:tc>
          <w:tcPr>
            <w:tcW w:type="dxa" w:w="872"/>
            <w:tcBorders>
              <w:top w:sz="4" w:val="single"/>
              <w:left w:sz="4" w:val="single"/>
              <w:bottom w:sz="4" w:val="single"/>
              <w:right w:sz="4" w:val="single"/>
            </w:tcBorders>
            <w:tcMar>
              <w:top w:type="dxa" w:w="50"/>
              <w:left w:type="dxa" w:w="100"/>
            </w:tcMar>
            <w:vAlign w:val="center"/>
          </w:tcPr>
          <w:p w14:paraId="A7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A8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A9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AA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AB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"https://m.edsoo.ru/c333abcb"</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https://m.edsoo.ru/c333abcb</w:t>
            </w:r>
            <w:r>
              <w:rPr>
                <w:rFonts w:ascii="Times New Roman" w:hAnsi="Times New Roman"/>
                <w:b w:val="0"/>
                <w:i w:val="0"/>
                <w:color w:val="0000FF"/>
                <w:sz w:val="22"/>
                <w:u w:val="single"/>
              </w:rPr>
              <w:fldChar w:fldCharType="end"/>
            </w:r>
          </w:p>
        </w:tc>
      </w:tr>
      <w:tr>
        <w:trPr>
          <w:trHeight w:hRule="atLeast" w:val="2175"/>
        </w:trPr>
        <w:tc>
          <w:tcPr>
            <w:tcW w:type="dxa" w:w="675"/>
            <w:tcBorders>
              <w:top w:sz="4" w:val="single"/>
              <w:left w:sz="4" w:val="single"/>
              <w:bottom w:sz="4" w:val="single"/>
              <w:right w:sz="4" w:val="single"/>
            </w:tcBorders>
            <w:tcMar>
              <w:top w:type="dxa" w:w="50"/>
              <w:left w:type="dxa" w:w="100"/>
            </w:tcMar>
            <w:vAlign w:val="center"/>
          </w:tcPr>
          <w:p w14:paraId="AC040000">
            <w:pPr>
              <w:spacing w:after="0" w:before="0"/>
              <w:ind w:firstLine="0" w:left="0"/>
              <w:jc w:val="left"/>
            </w:pPr>
            <w:r>
              <w:rPr>
                <w:rFonts w:ascii="Times New Roman" w:hAnsi="Times New Roman"/>
                <w:b w:val="0"/>
                <w:i w:val="0"/>
                <w:color w:val="000000"/>
                <w:sz w:val="24"/>
              </w:rPr>
              <w:t>132</w:t>
            </w:r>
          </w:p>
        </w:tc>
        <w:tc>
          <w:tcPr>
            <w:tcW w:type="dxa" w:w="6659"/>
            <w:tcBorders>
              <w:top w:sz="4" w:val="single"/>
              <w:left w:sz="4" w:val="single"/>
              <w:bottom w:sz="4" w:val="single"/>
              <w:right w:sz="4" w:val="single"/>
            </w:tcBorders>
            <w:tcMar>
              <w:top w:type="dxa" w:w="50"/>
              <w:left w:type="dxa" w:w="100"/>
            </w:tcMar>
            <w:vAlign w:val="center"/>
          </w:tcPr>
          <w:p w14:paraId="AD040000">
            <w:pPr>
              <w:spacing w:after="0" w:before="0"/>
              <w:ind w:firstLine="0" w:left="135"/>
              <w:jc w:val="left"/>
            </w:pPr>
            <w:r>
              <w:rPr>
                <w:rFonts w:ascii="Times New Roman" w:hAnsi="Times New Roman"/>
                <w:b w:val="0"/>
                <w:i w:val="0"/>
                <w:color w:val="000000"/>
                <w:sz w:val="24"/>
              </w:rPr>
              <w:t>Повторение и обобщение. Одночлены и многочлены. Тождественные преобразования алгебраических выражений</w:t>
            </w:r>
          </w:p>
        </w:tc>
        <w:tc>
          <w:tcPr>
            <w:tcW w:type="dxa" w:w="872"/>
            <w:tcBorders>
              <w:top w:sz="4" w:val="single"/>
              <w:left w:sz="4" w:val="single"/>
              <w:bottom w:sz="4" w:val="single"/>
              <w:right w:sz="4" w:val="single"/>
            </w:tcBorders>
            <w:tcMar>
              <w:top w:type="dxa" w:w="50"/>
              <w:left w:type="dxa" w:w="100"/>
            </w:tcMar>
            <w:vAlign w:val="center"/>
          </w:tcPr>
          <w:p w14:paraId="AE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AF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B0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B1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B2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"https://m.edsoo.ru/9632cb84"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https://m.edsoo.ru/9632cb84</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B3040000">
            <w:pPr>
              <w:spacing w:after="0" w:before="0"/>
              <w:ind w:firstLine="0" w:left="0"/>
              <w:jc w:val="left"/>
            </w:pPr>
            <w:r>
              <w:rPr>
                <w:rFonts w:ascii="Times New Roman" w:hAnsi="Times New Roman"/>
                <w:b w:val="0"/>
                <w:i w:val="0"/>
                <w:color w:val="000000"/>
                <w:sz w:val="24"/>
              </w:rPr>
              <w:t>133</w:t>
            </w:r>
          </w:p>
        </w:tc>
        <w:tc>
          <w:tcPr>
            <w:tcW w:type="dxa" w:w="6659"/>
            <w:tcBorders>
              <w:top w:sz="4" w:val="single"/>
              <w:left w:sz="4" w:val="single"/>
              <w:bottom w:sz="4" w:val="single"/>
              <w:right w:sz="4" w:val="single"/>
            </w:tcBorders>
            <w:tcMar>
              <w:top w:type="dxa" w:w="50"/>
              <w:left w:type="dxa" w:w="100"/>
            </w:tcMar>
            <w:vAlign w:val="center"/>
          </w:tcPr>
          <w:p w14:paraId="B4040000">
            <w:pPr>
              <w:spacing w:after="0" w:before="0"/>
              <w:ind w:firstLine="0" w:left="135"/>
              <w:jc w:val="left"/>
            </w:pPr>
            <w:r>
              <w:rPr>
                <w:rFonts w:ascii="Times New Roman" w:hAnsi="Times New Roman"/>
                <w:b w:val="0"/>
                <w:i w:val="0"/>
                <w:color w:val="000000"/>
                <w:sz w:val="24"/>
              </w:rPr>
              <w:t>Повторение и обобщение. Формулы сокращённого умножения</w:t>
            </w:r>
          </w:p>
        </w:tc>
        <w:tc>
          <w:tcPr>
            <w:tcW w:type="dxa" w:w="872"/>
            <w:tcBorders>
              <w:top w:sz="4" w:val="single"/>
              <w:left w:sz="4" w:val="single"/>
              <w:bottom w:sz="4" w:val="single"/>
              <w:right w:sz="4" w:val="single"/>
            </w:tcBorders>
            <w:tcMar>
              <w:top w:type="dxa" w:w="50"/>
              <w:left w:type="dxa" w:w="100"/>
            </w:tcMar>
            <w:vAlign w:val="center"/>
          </w:tcPr>
          <w:p w14:paraId="B5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B6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B7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B8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B9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"https://m.edsoo.ru/e7992533"</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https://m.edsoo.ru/e7992533</w:t>
            </w:r>
            <w:r>
              <w:rPr>
                <w:rFonts w:ascii="Times New Roman" w:hAnsi="Times New Roman"/>
                <w:b w:val="0"/>
                <w:i w:val="0"/>
                <w:color w:val="0000FF"/>
                <w:sz w:val="22"/>
                <w:u w:val="single"/>
              </w:rPr>
              <w:fldChar w:fldCharType="end"/>
            </w:r>
          </w:p>
        </w:tc>
      </w:tr>
      <w:tr>
        <w:trPr>
          <w:trHeight w:hRule="atLeast" w:val="1095"/>
        </w:trPr>
        <w:tc>
          <w:tcPr>
            <w:tcW w:type="dxa" w:w="675"/>
            <w:tcBorders>
              <w:top w:sz="4" w:val="single"/>
              <w:left w:sz="4" w:val="single"/>
              <w:bottom w:sz="4" w:val="single"/>
              <w:right w:sz="4" w:val="single"/>
            </w:tcBorders>
            <w:tcMar>
              <w:top w:type="dxa" w:w="50"/>
              <w:left w:type="dxa" w:w="100"/>
            </w:tcMar>
            <w:vAlign w:val="center"/>
          </w:tcPr>
          <w:p w14:paraId="BA040000">
            <w:pPr>
              <w:spacing w:after="0" w:before="0"/>
              <w:ind w:firstLine="0" w:left="0"/>
              <w:jc w:val="left"/>
            </w:pPr>
            <w:r>
              <w:rPr>
                <w:rFonts w:ascii="Times New Roman" w:hAnsi="Times New Roman"/>
                <w:b w:val="0"/>
                <w:i w:val="0"/>
                <w:color w:val="000000"/>
                <w:sz w:val="24"/>
              </w:rPr>
              <w:t>134</w:t>
            </w:r>
          </w:p>
        </w:tc>
        <w:tc>
          <w:tcPr>
            <w:tcW w:type="dxa" w:w="6659"/>
            <w:tcBorders>
              <w:top w:sz="4" w:val="single"/>
              <w:left w:sz="4" w:val="single"/>
              <w:bottom w:sz="4" w:val="single"/>
              <w:right w:sz="4" w:val="single"/>
            </w:tcBorders>
            <w:tcMar>
              <w:top w:type="dxa" w:w="50"/>
              <w:left w:type="dxa" w:w="100"/>
            </w:tcMar>
            <w:vAlign w:val="center"/>
          </w:tcPr>
          <w:p w14:paraId="BB040000">
            <w:pPr>
              <w:spacing w:after="0" w:before="0"/>
              <w:ind w:firstLine="0" w:left="135"/>
              <w:jc w:val="left"/>
            </w:pPr>
            <w:r>
              <w:rPr>
                <w:rFonts w:ascii="Times New Roman" w:hAnsi="Times New Roman"/>
                <w:b w:val="0"/>
                <w:i w:val="0"/>
                <w:color w:val="000000"/>
                <w:sz w:val="24"/>
              </w:rPr>
              <w:t xml:space="preserve">Повторение и обобщение. Координаты и графики. </w:t>
            </w:r>
          </w:p>
        </w:tc>
        <w:tc>
          <w:tcPr>
            <w:tcW w:type="dxa" w:w="872"/>
            <w:tcBorders>
              <w:top w:sz="4" w:val="single"/>
              <w:left w:sz="4" w:val="single"/>
              <w:bottom w:sz="4" w:val="single"/>
              <w:right w:sz="4" w:val="single"/>
            </w:tcBorders>
            <w:tcMar>
              <w:top w:type="dxa" w:w="50"/>
              <w:left w:type="dxa" w:w="100"/>
            </w:tcMar>
            <w:vAlign w:val="center"/>
          </w:tcPr>
          <w:p w14:paraId="BC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BD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BE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BF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C0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"https://m.edsoo.ru/4dc4df36"</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https://m.edsoo.ru/4dc4df36</w:t>
            </w:r>
            <w:r>
              <w:rPr>
                <w:rFonts w:ascii="Times New Roman" w:hAnsi="Times New Roman"/>
                <w:b w:val="0"/>
                <w:i w:val="0"/>
                <w:color w:val="0000FF"/>
                <w:sz w:val="22"/>
                <w:u w:val="single"/>
              </w:rPr>
              <w:fldChar w:fldCharType="end"/>
            </w:r>
          </w:p>
        </w:tc>
      </w:tr>
      <w:tr>
        <w:trPr>
          <w:trHeight w:hRule="atLeast" w:val="1365"/>
        </w:trPr>
        <w:tc>
          <w:tcPr>
            <w:tcW w:type="dxa" w:w="675"/>
            <w:tcBorders>
              <w:top w:sz="4" w:val="single"/>
              <w:left w:sz="4" w:val="single"/>
              <w:bottom w:sz="4" w:val="single"/>
              <w:right w:sz="4" w:val="single"/>
            </w:tcBorders>
            <w:tcMar>
              <w:top w:type="dxa" w:w="50"/>
              <w:left w:type="dxa" w:w="100"/>
            </w:tcMar>
            <w:vAlign w:val="center"/>
          </w:tcPr>
          <w:p w14:paraId="C1040000">
            <w:pPr>
              <w:spacing w:after="0" w:before="0"/>
              <w:ind w:firstLine="0" w:left="0"/>
              <w:jc w:val="left"/>
            </w:pPr>
            <w:r>
              <w:rPr>
                <w:rFonts w:ascii="Times New Roman" w:hAnsi="Times New Roman"/>
                <w:b w:val="0"/>
                <w:i w:val="0"/>
                <w:color w:val="000000"/>
                <w:sz w:val="24"/>
              </w:rPr>
              <w:t>135</w:t>
            </w:r>
          </w:p>
        </w:tc>
        <w:tc>
          <w:tcPr>
            <w:tcW w:type="dxa" w:w="6659"/>
            <w:tcBorders>
              <w:top w:sz="4" w:val="single"/>
              <w:left w:sz="4" w:val="single"/>
              <w:bottom w:sz="4" w:val="single"/>
              <w:right w:sz="4" w:val="single"/>
            </w:tcBorders>
            <w:tcMar>
              <w:top w:type="dxa" w:w="50"/>
              <w:left w:type="dxa" w:w="100"/>
            </w:tcMar>
            <w:vAlign w:val="center"/>
          </w:tcPr>
          <w:p w14:paraId="C2040000">
            <w:pPr>
              <w:spacing w:after="0" w:before="0"/>
              <w:ind w:firstLine="0" w:left="135"/>
              <w:jc w:val="left"/>
            </w:pPr>
            <w:r>
              <w:rPr>
                <w:rFonts w:ascii="Times New Roman" w:hAnsi="Times New Roman"/>
                <w:b w:val="0"/>
                <w:i w:val="0"/>
                <w:color w:val="000000"/>
                <w:sz w:val="24"/>
              </w:rPr>
              <w:t>Повторение и обобщение. Линейная функция и её свойства</w:t>
            </w:r>
          </w:p>
        </w:tc>
        <w:tc>
          <w:tcPr>
            <w:tcW w:type="dxa" w:w="872"/>
            <w:tcBorders>
              <w:top w:sz="4" w:val="single"/>
              <w:left w:sz="4" w:val="single"/>
              <w:bottom w:sz="4" w:val="single"/>
              <w:right w:sz="4" w:val="single"/>
            </w:tcBorders>
            <w:tcMar>
              <w:top w:type="dxa" w:w="50"/>
              <w:left w:type="dxa" w:w="100"/>
            </w:tcMar>
            <w:vAlign w:val="center"/>
          </w:tcPr>
          <w:p w14:paraId="C3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C4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C5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C6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C7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"https://m.edsoo.ru/d7eebf0a"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https://m.edsoo.ru/d7eebf0a</w:t>
            </w:r>
            <w:r>
              <w:rPr>
                <w:rFonts w:ascii="Times New Roman" w:hAnsi="Times New Roman"/>
                <w:b w:val="0"/>
                <w:i w:val="0"/>
                <w:color w:val="0000FF"/>
                <w:sz w:val="22"/>
                <w:u w:val="single"/>
              </w:rPr>
              <w:fldChar w:fldCharType="end"/>
            </w:r>
          </w:p>
        </w:tc>
      </w:tr>
      <w:tr>
        <w:trPr>
          <w:trHeight w:hRule="atLeast" w:val="825"/>
        </w:trPr>
        <w:tc>
          <w:tcPr>
            <w:tcW w:type="dxa" w:w="675"/>
            <w:tcBorders>
              <w:top w:sz="4" w:val="single"/>
              <w:left w:sz="4" w:val="single"/>
              <w:bottom w:sz="4" w:val="single"/>
              <w:right w:sz="4" w:val="single"/>
            </w:tcBorders>
            <w:tcMar>
              <w:top w:type="dxa" w:w="50"/>
              <w:left w:type="dxa" w:w="100"/>
            </w:tcMar>
            <w:vAlign w:val="center"/>
          </w:tcPr>
          <w:p w14:paraId="C8040000">
            <w:pPr>
              <w:spacing w:after="0" w:before="0"/>
              <w:ind w:firstLine="0" w:left="0"/>
              <w:jc w:val="left"/>
            </w:pPr>
            <w:r>
              <w:rPr>
                <w:rFonts w:ascii="Times New Roman" w:hAnsi="Times New Roman"/>
                <w:b w:val="0"/>
                <w:i w:val="0"/>
                <w:color w:val="000000"/>
                <w:sz w:val="24"/>
              </w:rPr>
              <w:t>136</w:t>
            </w:r>
          </w:p>
        </w:tc>
        <w:tc>
          <w:tcPr>
            <w:tcW w:type="dxa" w:w="6659"/>
            <w:tcBorders>
              <w:top w:sz="4" w:val="single"/>
              <w:left w:sz="4" w:val="single"/>
              <w:bottom w:sz="4" w:val="single"/>
              <w:right w:sz="4" w:val="single"/>
            </w:tcBorders>
            <w:tcMar>
              <w:top w:type="dxa" w:w="50"/>
              <w:left w:type="dxa" w:w="100"/>
            </w:tcMar>
            <w:vAlign w:val="center"/>
          </w:tcPr>
          <w:p w14:paraId="C9040000">
            <w:pPr>
              <w:spacing w:after="0" w:before="0"/>
              <w:ind w:firstLine="0" w:left="135"/>
              <w:jc w:val="left"/>
            </w:pPr>
            <w:r>
              <w:rPr>
                <w:rFonts w:ascii="Times New Roman" w:hAnsi="Times New Roman"/>
                <w:b w:val="0"/>
                <w:i w:val="0"/>
                <w:color w:val="000000"/>
                <w:sz w:val="24"/>
              </w:rPr>
              <w:t>Итоговая контрольная работа</w:t>
            </w:r>
          </w:p>
        </w:tc>
        <w:tc>
          <w:tcPr>
            <w:tcW w:type="dxa" w:w="872"/>
            <w:tcBorders>
              <w:top w:sz="4" w:val="single"/>
              <w:left w:sz="4" w:val="single"/>
              <w:bottom w:sz="4" w:val="single"/>
              <w:right w:sz="4" w:val="single"/>
            </w:tcBorders>
            <w:tcMar>
              <w:top w:type="dxa" w:w="50"/>
              <w:left w:type="dxa" w:w="100"/>
            </w:tcMar>
            <w:vAlign w:val="center"/>
          </w:tcPr>
          <w:p w14:paraId="CA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CB040000">
            <w:pPr>
              <w:spacing w:after="0" w:before="0"/>
              <w:ind w:firstLine="0" w:left="135"/>
              <w:jc w:val="center"/>
            </w:pPr>
            <w:r>
              <w:rPr>
                <w:rFonts w:ascii="Times New Roman" w:hAnsi="Times New Roman"/>
                <w:b w:val="0"/>
                <w:i w:val="0"/>
                <w:color w:val="000000"/>
                <w:sz w:val="24"/>
              </w:rPr>
              <w:t xml:space="preserve"> 1 </w:t>
            </w:r>
          </w:p>
        </w:tc>
        <w:tc>
          <w:tcPr>
            <w:tcW w:type="dxa" w:w="1035"/>
            <w:tcBorders>
              <w:top w:sz="4" w:val="single"/>
              <w:left w:sz="4" w:val="single"/>
              <w:bottom w:sz="4" w:val="single"/>
              <w:right w:sz="4" w:val="single"/>
            </w:tcBorders>
            <w:tcMar>
              <w:top w:type="dxa" w:w="50"/>
              <w:left w:type="dxa" w:w="100"/>
            </w:tcMar>
            <w:vAlign w:val="center"/>
          </w:tcPr>
          <w:p w14:paraId="CC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CD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CE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"https://m.edsoo.ru/1c5342f4"</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https://m.edsoo.ru/1c5342f4</w:t>
            </w:r>
            <w:r>
              <w:rPr>
                <w:rFonts w:ascii="Times New Roman" w:hAnsi="Times New Roman"/>
                <w:b w:val="0"/>
                <w:i w:val="0"/>
                <w:color w:val="0000FF"/>
                <w:sz w:val="22"/>
                <w:u w:val="single"/>
              </w:rPr>
              <w:fldChar w:fldCharType="end"/>
            </w:r>
          </w:p>
        </w:tc>
      </w:tr>
      <w:tr>
        <w:trPr>
          <w:trHeight w:hRule="atLeast" w:val="915"/>
        </w:trPr>
        <w:tc>
          <w:tcPr>
            <w:tcW w:type="dxa" w:w="675"/>
            <w:tcBorders>
              <w:top w:sz="4" w:val="single"/>
              <w:left w:sz="4" w:val="single"/>
              <w:bottom w:sz="4" w:val="single"/>
              <w:right w:sz="4" w:val="single"/>
            </w:tcBorders>
            <w:tcMar>
              <w:top w:type="dxa" w:w="50"/>
              <w:left w:type="dxa" w:w="100"/>
            </w:tcMar>
            <w:vAlign w:val="center"/>
          </w:tcPr>
          <w:p w14:paraId="CF040000">
            <w:pPr>
              <w:spacing w:after="0" w:before="0"/>
              <w:ind w:firstLine="0" w:left="0"/>
              <w:jc w:val="left"/>
            </w:pPr>
            <w:r>
              <w:rPr>
                <w:rFonts w:ascii="Times New Roman" w:hAnsi="Times New Roman"/>
                <w:b w:val="0"/>
                <w:i w:val="0"/>
                <w:color w:val="000000"/>
                <w:sz w:val="24"/>
              </w:rPr>
              <w:t>137</w:t>
            </w:r>
          </w:p>
        </w:tc>
        <w:tc>
          <w:tcPr>
            <w:tcW w:type="dxa" w:w="6659"/>
            <w:tcBorders>
              <w:top w:sz="4" w:val="single"/>
              <w:left w:sz="4" w:val="single"/>
              <w:bottom w:sz="4" w:val="single"/>
              <w:right w:sz="4" w:val="single"/>
            </w:tcBorders>
            <w:tcMar>
              <w:top w:type="dxa" w:w="50"/>
              <w:left w:type="dxa" w:w="100"/>
            </w:tcMar>
            <w:vAlign w:val="center"/>
          </w:tcPr>
          <w:p w14:paraId="D0040000">
            <w:pPr>
              <w:spacing w:after="0" w:before="0"/>
              <w:ind w:firstLine="0" w:left="135"/>
              <w:jc w:val="left"/>
            </w:pPr>
            <w:r>
              <w:rPr>
                <w:rFonts w:ascii="Times New Roman" w:hAnsi="Times New Roman"/>
                <w:b w:val="0"/>
                <w:i w:val="0"/>
                <w:color w:val="000000"/>
                <w:sz w:val="24"/>
              </w:rPr>
              <w:t>Повторение и обобщение. Решение систем линейных уравнений с двумя переменными</w:t>
            </w:r>
          </w:p>
        </w:tc>
        <w:tc>
          <w:tcPr>
            <w:tcW w:type="dxa" w:w="872"/>
            <w:tcBorders>
              <w:top w:sz="4" w:val="single"/>
              <w:left w:sz="4" w:val="single"/>
              <w:bottom w:sz="4" w:val="single"/>
              <w:right w:sz="4" w:val="single"/>
            </w:tcBorders>
            <w:tcMar>
              <w:top w:type="dxa" w:w="50"/>
              <w:left w:type="dxa" w:w="100"/>
            </w:tcMar>
            <w:vAlign w:val="center"/>
          </w:tcPr>
          <w:p w14:paraId="D1040000">
            <w:pPr>
              <w:spacing w:after="0" w:before="0"/>
              <w:ind w:firstLine="0" w:left="135"/>
              <w:jc w:val="center"/>
            </w:pPr>
            <w:r>
              <w:rPr>
                <w:rFonts w:ascii="Times New Roman" w:hAnsi="Times New Roman"/>
                <w:b w:val="0"/>
                <w:i w:val="0"/>
                <w:color w:val="000000"/>
                <w:sz w:val="24"/>
              </w:rPr>
              <w:t xml:space="preserve"> 1 </w:t>
            </w:r>
          </w:p>
        </w:tc>
        <w:tc>
          <w:tcPr>
            <w:tcW w:type="dxa" w:w="1363"/>
            <w:tcBorders>
              <w:top w:sz="4" w:val="single"/>
              <w:left w:sz="4" w:val="single"/>
              <w:bottom w:sz="4" w:val="single"/>
              <w:right w:sz="4" w:val="single"/>
            </w:tcBorders>
            <w:tcMar>
              <w:top w:type="dxa" w:w="50"/>
              <w:left w:type="dxa" w:w="100"/>
            </w:tcMar>
            <w:vAlign w:val="center"/>
          </w:tcPr>
          <w:p w14:paraId="D2040000">
            <w:pPr>
              <w:spacing w:after="0" w:before="0"/>
              <w:ind w:firstLine="0" w:left="135"/>
              <w:jc w:val="center"/>
            </w:pPr>
          </w:p>
        </w:tc>
        <w:tc>
          <w:tcPr>
            <w:tcW w:type="dxa" w:w="1035"/>
            <w:tcBorders>
              <w:top w:sz="4" w:val="single"/>
              <w:left w:sz="4" w:val="single"/>
              <w:bottom w:sz="4" w:val="single"/>
              <w:right w:sz="4" w:val="single"/>
            </w:tcBorders>
            <w:tcMar>
              <w:top w:type="dxa" w:w="50"/>
              <w:left w:type="dxa" w:w="100"/>
            </w:tcMar>
            <w:vAlign w:val="center"/>
          </w:tcPr>
          <w:p w14:paraId="D3040000">
            <w:pPr>
              <w:spacing w:after="0" w:before="0"/>
              <w:ind w:firstLine="0" w:left="135"/>
              <w:jc w:val="center"/>
            </w:pPr>
          </w:p>
        </w:tc>
        <w:tc>
          <w:tcPr>
            <w:tcW w:type="dxa" w:w="892"/>
            <w:tcBorders>
              <w:top w:sz="4" w:val="single"/>
              <w:left w:sz="4" w:val="single"/>
              <w:bottom w:sz="4" w:val="single"/>
              <w:right w:sz="4" w:val="single"/>
            </w:tcBorders>
            <w:tcMar>
              <w:top w:type="dxa" w:w="50"/>
              <w:left w:type="dxa" w:w="100"/>
            </w:tcMar>
            <w:vAlign w:val="center"/>
          </w:tcPr>
          <w:p w14:paraId="D4040000">
            <w:pPr>
              <w:spacing w:after="0" w:before="0"/>
              <w:ind w:firstLine="0" w:left="135"/>
              <w:jc w:val="left"/>
            </w:pPr>
          </w:p>
        </w:tc>
        <w:tc>
          <w:tcPr>
            <w:tcW w:type="dxa" w:w="2993"/>
            <w:tcBorders>
              <w:top w:sz="4" w:val="single"/>
              <w:left w:sz="4" w:val="single"/>
              <w:bottom w:sz="4" w:val="single"/>
              <w:right w:sz="4" w:val="single"/>
            </w:tcBorders>
            <w:tcMar>
              <w:top w:type="dxa" w:w="50"/>
              <w:left w:type="dxa" w:w="100"/>
            </w:tcMar>
            <w:vAlign w:val="center"/>
          </w:tcPr>
          <w:p w14:paraId="D5040000">
            <w:pPr>
              <w:spacing w:after="0" w:before="0"/>
              <w:ind w:firstLine="0" w:left="135"/>
              <w:jc w:val="left"/>
            </w:pPr>
            <w:r>
              <w:rPr>
                <w:rFonts w:ascii="Times New Roman" w:hAnsi="Times New Roman"/>
                <w:b w:val="0"/>
                <w:i w:val="0"/>
                <w:color w:val="000000"/>
                <w:sz w:val="24"/>
              </w:rPr>
              <w:t xml:space="preserve">Библиотека ЦОК </w:t>
            </w:r>
            <w:r>
              <w:rPr>
                <w:rFonts w:ascii="Times New Roman" w:hAnsi="Times New Roman"/>
                <w:b w:val="0"/>
                <w:i w:val="0"/>
                <w:color w:val="0000FF"/>
                <w:sz w:val="22"/>
                <w:u w:val="single"/>
              </w:rPr>
              <w:fldChar w:fldCharType="begin"/>
            </w:r>
            <w:r>
              <w:rPr>
                <w:rFonts w:ascii="Times New Roman" w:hAnsi="Times New Roman"/>
                <w:b w:val="0"/>
                <w:i w:val="0"/>
                <w:color w:val="0000FF"/>
                <w:sz w:val="22"/>
                <w:u w:val="single"/>
              </w:rPr>
              <w:instrText>HYPERLINK "https://m.edsoo.ru/ac20936a"</w:instrText>
            </w:r>
            <w:r>
              <w:rPr>
                <w:rFonts w:ascii="Times New Roman" w:hAnsi="Times New Roman"/>
                <w:b w:val="0"/>
                <w:i w:val="0"/>
                <w:color w:val="0000FF"/>
                <w:sz w:val="22"/>
                <w:u w:val="single"/>
              </w:rPr>
              <w:fldChar w:fldCharType="separate"/>
            </w:r>
            <w:r>
              <w:rPr>
                <w:rFonts w:ascii="Times New Roman" w:hAnsi="Times New Roman"/>
                <w:b w:val="0"/>
                <w:i w:val="0"/>
                <w:color w:val="0000FF"/>
                <w:sz w:val="22"/>
                <w:u w:val="single"/>
              </w:rPr>
              <w:t>https://m.edsoo.ru/ac20936a</w:t>
            </w:r>
            <w:r>
              <w:rPr>
                <w:rFonts w:ascii="Times New Roman" w:hAnsi="Times New Roman"/>
                <w:b w:val="0"/>
                <w:i w:val="0"/>
                <w:color w:val="0000FF"/>
                <w:sz w:val="22"/>
                <w:u w:val="single"/>
              </w:rPr>
              <w:fldChar w:fldCharType="end"/>
            </w:r>
          </w:p>
        </w:tc>
      </w:tr>
      <w:tr>
        <w:trPr>
          <w:trHeight w:hRule="atLeast" w:val="555"/>
        </w:trPr>
        <w:tc>
          <w:tcPr>
            <w:tcW w:type="dxa" w:w="7334"/>
            <w:gridSpan w:val="2"/>
            <w:tcBorders>
              <w:top w:sz="4" w:val="single"/>
              <w:left w:sz="4" w:val="single"/>
              <w:bottom w:sz="4" w:val="single"/>
              <w:right w:sz="4" w:val="single"/>
            </w:tcBorders>
            <w:tcMar>
              <w:top w:type="dxa" w:w="50"/>
              <w:left w:type="dxa" w:w="100"/>
            </w:tcMar>
            <w:vAlign w:val="center"/>
          </w:tcPr>
          <w:p w14:paraId="D6040000">
            <w:pPr>
              <w:spacing w:after="0" w:before="0"/>
              <w:ind w:firstLine="0" w:left="135"/>
              <w:jc w:val="left"/>
            </w:pPr>
            <w:r>
              <w:rPr>
                <w:rFonts w:ascii="Times New Roman" w:hAnsi="Times New Roman"/>
                <w:b w:val="0"/>
                <w:i w:val="0"/>
                <w:color w:val="000000"/>
                <w:sz w:val="24"/>
              </w:rPr>
              <w:t>ОБЩЕЕ КОЛИЧЕСТВО ЧАСОВ ПО ПРОГРАММЕ</w:t>
            </w:r>
          </w:p>
        </w:tc>
        <w:tc>
          <w:tcPr>
            <w:tcW w:type="dxa" w:w="872"/>
            <w:tcBorders>
              <w:top w:sz="4" w:val="single"/>
              <w:left w:sz="4" w:val="single"/>
              <w:bottom w:sz="4" w:val="single"/>
              <w:right w:sz="4" w:val="single"/>
            </w:tcBorders>
            <w:tcMar>
              <w:top w:type="dxa" w:w="50"/>
              <w:left w:type="dxa" w:w="100"/>
            </w:tcMar>
            <w:vAlign w:val="center"/>
          </w:tcPr>
          <w:p w14:paraId="D7040000">
            <w:pPr>
              <w:spacing w:after="0" w:before="0"/>
              <w:ind w:firstLine="0" w:left="135"/>
              <w:jc w:val="center"/>
            </w:pPr>
            <w:r>
              <w:rPr>
                <w:rFonts w:ascii="Times New Roman" w:hAnsi="Times New Roman"/>
                <w:b w:val="0"/>
                <w:i w:val="0"/>
                <w:color w:val="000000"/>
                <w:sz w:val="24"/>
              </w:rPr>
              <w:t xml:space="preserve"> 137 </w:t>
            </w:r>
          </w:p>
        </w:tc>
        <w:tc>
          <w:tcPr>
            <w:tcW w:type="dxa" w:w="1363"/>
            <w:tcBorders>
              <w:top w:sz="4" w:val="single"/>
              <w:left w:sz="4" w:val="single"/>
              <w:bottom w:sz="4" w:val="single"/>
              <w:right w:sz="4" w:val="single"/>
            </w:tcBorders>
            <w:tcMar>
              <w:top w:type="dxa" w:w="50"/>
              <w:left w:type="dxa" w:w="100"/>
            </w:tcMar>
            <w:vAlign w:val="center"/>
          </w:tcPr>
          <w:p w14:paraId="D8040000">
            <w:pPr>
              <w:spacing w:after="0" w:before="0"/>
              <w:ind w:firstLine="0" w:left="135"/>
              <w:jc w:val="center"/>
            </w:pPr>
            <w:r>
              <w:rPr>
                <w:rFonts w:ascii="Times New Roman" w:hAnsi="Times New Roman"/>
                <w:b w:val="0"/>
                <w:i w:val="0"/>
                <w:color w:val="000000"/>
                <w:sz w:val="24"/>
              </w:rPr>
              <w:t xml:space="preserve"> 8 </w:t>
            </w:r>
          </w:p>
        </w:tc>
        <w:tc>
          <w:tcPr>
            <w:tcW w:type="dxa" w:w="1035"/>
            <w:tcBorders>
              <w:top w:sz="4" w:val="single"/>
              <w:left w:sz="4" w:val="single"/>
              <w:bottom w:sz="4" w:val="single"/>
              <w:right w:sz="4" w:val="single"/>
            </w:tcBorders>
            <w:tcMar>
              <w:top w:type="dxa" w:w="50"/>
              <w:left w:type="dxa" w:w="100"/>
            </w:tcMar>
            <w:vAlign w:val="center"/>
          </w:tcPr>
          <w:p w14:paraId="D9040000">
            <w:pPr>
              <w:spacing w:after="0" w:before="0"/>
              <w:ind w:firstLine="0" w:left="135"/>
              <w:jc w:val="center"/>
            </w:pPr>
            <w:r>
              <w:rPr>
                <w:rFonts w:ascii="Times New Roman" w:hAnsi="Times New Roman"/>
                <w:b w:val="0"/>
                <w:i w:val="0"/>
                <w:color w:val="000000"/>
                <w:sz w:val="24"/>
              </w:rPr>
              <w:t xml:space="preserve"> 0 </w:t>
            </w:r>
          </w:p>
        </w:tc>
        <w:tc>
          <w:tcPr>
            <w:tcW w:type="dxa" w:w="3885"/>
            <w:gridSpan w:val="2"/>
            <w:tcBorders>
              <w:top w:sz="4" w:val="single"/>
              <w:left w:sz="4" w:val="single"/>
              <w:bottom w:sz="4" w:val="single"/>
              <w:right w:sz="4" w:val="single"/>
            </w:tcBorders>
            <w:tcMar>
              <w:top w:type="dxa" w:w="50"/>
              <w:left w:type="dxa" w:w="100"/>
            </w:tcMar>
            <w:vAlign w:val="center"/>
          </w:tcPr>
          <w:p w14:paraId="DA040000">
            <w:pPr>
              <w:ind/>
              <w:jc w:val="left"/>
            </w:pPr>
          </w:p>
        </w:tc>
      </w:tr>
    </w:tbl>
    <w:p w14:paraId="DB040000">
      <w:pPr>
        <w:sectPr>
          <w:pgSz w:h="11906" w:orient="landscape" w:w="16383"/>
        </w:sectPr>
      </w:pPr>
    </w:p>
    <w:p w14:paraId="DC040000">
      <w:pPr>
        <w:sectPr>
          <w:pgSz w:h="11906" w:orient="landscape" w:w="16383"/>
        </w:sectPr>
      </w:pPr>
    </w:p>
    <w:p w14:paraId="DD040000">
      <w:pPr>
        <w:spacing w:after="0" w:before="0"/>
        <w:ind w:firstLine="0" w:left="120"/>
        <w:jc w:val="left"/>
      </w:pPr>
      <w:bookmarkStart w:id="8" w:name="block-45086709"/>
      <w:bookmarkEnd w:id="8"/>
      <w:bookmarkEnd w:id="7"/>
      <w:r>
        <w:rPr>
          <w:rFonts w:ascii="Times New Roman" w:hAnsi="Times New Roman"/>
          <w:b w:val="1"/>
          <w:sz w:val="28"/>
        </w:rPr>
        <w:t>УЧЕБНО-МЕТОДИЧЕСКОЕ ОБЕСПЕЧЕНИЕ ОБРАЗОВАТЕЛЬНОГО ПРОЦЕССА</w:t>
      </w:r>
    </w:p>
    <w:p w14:paraId="DE040000">
      <w:pPr>
        <w:spacing w:after="0"/>
        <w:ind w:firstLine="0" w:left="120"/>
      </w:pPr>
      <w:r>
        <w:rPr>
          <w:rFonts w:ascii="Times New Roman" w:hAnsi="Times New Roman"/>
          <w:b w:val="1"/>
          <w:sz w:val="28"/>
        </w:rPr>
        <w:t xml:space="preserve">ОБЯЗАТЕЛЬНЫЕ УЧЕБНЫЕ МАТЕРИАЛЫ ДЛЯ </w:t>
      </w:r>
      <w:r>
        <w:rPr>
          <w:rFonts w:ascii="Times New Roman" w:hAnsi="Times New Roman"/>
          <w:b w:val="1"/>
          <w:sz w:val="28"/>
        </w:rPr>
        <w:t>УЧЕНИКА</w:t>
      </w:r>
    </w:p>
    <w:p w14:paraId="DF040000">
      <w:pPr>
        <w:spacing w:after="0"/>
        <w:ind w:firstLine="0" w:left="120"/>
      </w:pPr>
    </w:p>
    <w:p w14:paraId="E0040000">
      <w:pPr>
        <w:spacing w:after="0" w:line="240" w:lineRule="auto"/>
        <w:ind/>
        <w:jc w:val="both"/>
        <w:rPr>
          <w:rFonts w:ascii="Times New Roman" w:hAnsi="Times New Roman"/>
          <w:sz w:val="28"/>
        </w:rPr>
      </w:pPr>
      <w:r>
        <w:rPr>
          <w:rFonts w:ascii="Times New Roman" w:hAnsi="Times New Roman"/>
          <w:sz w:val="28"/>
        </w:rPr>
        <w:t xml:space="preserve">Алгебра  7  класс, Ю.Н.Макарычев, </w:t>
      </w:r>
      <w:r>
        <w:rPr>
          <w:rFonts w:ascii="Times New Roman" w:hAnsi="Times New Roman"/>
          <w:sz w:val="28"/>
        </w:rPr>
        <w:t>Н.Г.Миндюк</w:t>
      </w:r>
      <w:r>
        <w:rPr>
          <w:rFonts w:ascii="Times New Roman" w:hAnsi="Times New Roman"/>
          <w:sz w:val="28"/>
        </w:rPr>
        <w:t xml:space="preserve">, К. </w:t>
      </w:r>
      <w:r>
        <w:rPr>
          <w:rFonts w:ascii="Times New Roman" w:hAnsi="Times New Roman"/>
          <w:sz w:val="28"/>
        </w:rPr>
        <w:t>И.Нешков</w:t>
      </w:r>
      <w:r>
        <w:rPr>
          <w:rFonts w:ascii="Times New Roman" w:hAnsi="Times New Roman"/>
          <w:sz w:val="28"/>
        </w:rPr>
        <w:t xml:space="preserve">, С.Б.Суворова; под </w:t>
      </w:r>
      <w:r>
        <w:rPr>
          <w:rFonts w:ascii="Times New Roman" w:hAnsi="Times New Roman"/>
          <w:sz w:val="28"/>
        </w:rPr>
        <w:t>ред.С.А.Теляковского</w:t>
      </w:r>
      <w:r>
        <w:rPr>
          <w:rFonts w:ascii="Times New Roman" w:hAnsi="Times New Roman"/>
          <w:sz w:val="28"/>
        </w:rPr>
        <w:t>. – Москва: Просвещение, 2023г</w:t>
      </w:r>
    </w:p>
    <w:p w14:paraId="E1040000">
      <w:pPr>
        <w:spacing w:after="0"/>
        <w:ind w:firstLine="0" w:left="120"/>
      </w:pPr>
    </w:p>
    <w:p w14:paraId="E2040000">
      <w:pPr>
        <w:spacing w:after="0"/>
        <w:ind w:firstLine="0" w:left="120"/>
      </w:pPr>
    </w:p>
    <w:p w14:paraId="E3040000">
      <w:pPr>
        <w:spacing w:after="0"/>
        <w:ind w:firstLine="0" w:left="120"/>
      </w:pPr>
      <w:r>
        <w:rPr>
          <w:rFonts w:ascii="Times New Roman" w:hAnsi="Times New Roman"/>
          <w:b w:val="1"/>
          <w:sz w:val="28"/>
        </w:rPr>
        <w:t>МЕТОДИЧЕСКИЕ МАТЕРИАЛЫ ДЛЯ УЧИТЕЛЯ</w:t>
      </w:r>
    </w:p>
    <w:p w14:paraId="E4040000">
      <w:pPr>
        <w:spacing w:after="0"/>
        <w:ind w:firstLine="0" w:left="120"/>
      </w:pPr>
    </w:p>
    <w:p w14:paraId="E5040000">
      <w:pPr>
        <w:rPr>
          <w:rFonts w:ascii="Times New Roman" w:hAnsi="Times New Roman"/>
          <w:sz w:val="28"/>
        </w:rPr>
      </w:pPr>
      <w:r>
        <w:rPr>
          <w:rFonts w:ascii="Times New Roman" w:hAnsi="Times New Roman"/>
          <w:sz w:val="28"/>
          <w:highlight w:val="white"/>
        </w:rPr>
        <w:t xml:space="preserve">Методические рекомендации. 7 классы (к учебнику Макарычева Ю. Н. </w:t>
      </w:r>
      <w:r>
        <w:rPr>
          <w:rFonts w:ascii="Times New Roman" w:hAnsi="Times New Roman"/>
          <w:sz w:val="28"/>
          <w:highlight w:val="white"/>
        </w:rPr>
        <w:t>идр</w:t>
      </w:r>
      <w:r>
        <w:rPr>
          <w:rFonts w:ascii="Times New Roman" w:hAnsi="Times New Roman"/>
          <w:sz w:val="28"/>
          <w:highlight w:val="white"/>
        </w:rPr>
        <w:t>.)</w:t>
      </w:r>
    </w:p>
    <w:p w14:paraId="E6040000">
      <w:pPr>
        <w:rPr>
          <w:rFonts w:ascii="Times New Roman" w:hAnsi="Times New Roman"/>
          <w:sz w:val="28"/>
        </w:rPr>
      </w:pPr>
      <w:r>
        <w:rPr>
          <w:rFonts w:ascii="Times New Roman" w:hAnsi="Times New Roman"/>
          <w:sz w:val="28"/>
        </w:rPr>
        <w:t>Контрольные и самостоятельные работы по алгебре 7 класса. Издательство "Просвещение", Л.Б.Крайнева.</w:t>
      </w:r>
    </w:p>
    <w:p w14:paraId="E7040000">
      <w:pPr>
        <w:spacing w:after="0"/>
        <w:ind w:firstLine="0" w:left="120"/>
      </w:pPr>
    </w:p>
    <w:p w14:paraId="E8040000">
      <w:pPr>
        <w:spacing w:after="0"/>
        <w:ind w:firstLine="0" w:left="120"/>
      </w:pPr>
      <w:r>
        <w:rPr>
          <w:rFonts w:ascii="Times New Roman" w:hAnsi="Times New Roman"/>
          <w:b w:val="1"/>
          <w:sz w:val="28"/>
        </w:rPr>
        <w:t>ЦИФРОВЫЕ ОБРАЗОВАТЕЛЬНЫЕ РЕСУРСЫ И РЕСУРСЫ СЕТИ ИНТЕРНЕТ</w:t>
      </w:r>
    </w:p>
    <w:p w14:paraId="E9040000">
      <w:pPr>
        <w:spacing w:after="0"/>
        <w:ind w:firstLine="0" w:left="120"/>
      </w:pPr>
    </w:p>
    <w:p w14:paraId="EA040000">
      <w:pPr>
        <w:rPr>
          <w:rFonts w:ascii="Times New Roman" w:hAnsi="Times New Roman"/>
        </w:rPr>
      </w:pPr>
      <w:r>
        <w:rPr>
          <w:rFonts w:ascii="Times New Roman" w:hAnsi="Times New Roman"/>
          <w:sz w:val="24"/>
        </w:rPr>
        <w:t xml:space="preserve">Библиотека ЦОК </w:t>
      </w:r>
      <w:r>
        <w:rPr>
          <w:rFonts w:ascii="Times New Roman" w:hAnsi="Times New Roman"/>
          <w:color w:val="0000FF"/>
          <w:u w:val="single"/>
        </w:rPr>
        <w:fldChar w:fldCharType="begin"/>
      </w:r>
      <w:r>
        <w:rPr>
          <w:rFonts w:ascii="Times New Roman" w:hAnsi="Times New Roman"/>
          <w:color w:val="0000FF"/>
          <w:u w:val="single"/>
        </w:rPr>
        <w:instrText>HYPERLINK "https://m.edsoo.ru/f2a32bd2"</w:instrText>
      </w:r>
      <w:r>
        <w:rPr>
          <w:rFonts w:ascii="Times New Roman" w:hAnsi="Times New Roman"/>
          <w:color w:val="0000FF"/>
          <w:u w:val="single"/>
        </w:rPr>
        <w:fldChar w:fldCharType="separate"/>
      </w:r>
      <w:r>
        <w:rPr>
          <w:rFonts w:ascii="Times New Roman" w:hAnsi="Times New Roman"/>
          <w:color w:val="0000FF"/>
          <w:u w:val="single"/>
        </w:rPr>
        <w:t>http</w:t>
      </w:r>
      <w:r>
        <w:rPr>
          <w:rFonts w:ascii="Times New Roman" w:hAnsi="Times New Roman"/>
          <w:color w:val="0000FF"/>
          <w:u w:val="single"/>
        </w:rPr>
        <w:t>s://m.edsoo.ru/f2a32bd2</w:t>
      </w:r>
      <w:r>
        <w:rPr>
          <w:rFonts w:ascii="Times New Roman" w:hAnsi="Times New Roman"/>
          <w:color w:val="0000FF"/>
          <w:u w:val="single"/>
        </w:rPr>
        <w:fldChar w:fldCharType="end"/>
      </w:r>
    </w:p>
    <w:p w14:paraId="EB040000">
      <w:pPr>
        <w:rPr>
          <w:rFonts w:ascii="Times New Roman" w:hAnsi="Times New Roman"/>
        </w:rPr>
      </w:pPr>
      <w:r>
        <w:rPr>
          <w:rFonts w:ascii="Times New Roman" w:hAnsi="Times New Roman"/>
        </w:rPr>
        <w:t>resh.edu.ru</w:t>
      </w:r>
    </w:p>
    <w:p w14:paraId="EC040000"/>
    <w:p w14:paraId="ED040000"/>
    <w:sectPr>
      <w:pgSz w:h="16383" w:orient="portrait" w:w="11906"/>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spacing w:after="200" w:before="0" w:line="276"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3" w:type="paragraph">
    <w:name w:val="toc 2"/>
    <w:next w:val="Style_2"/>
    <w:link w:val="Style_3_ch"/>
    <w:uiPriority w:val="39"/>
    <w:pPr>
      <w:ind w:firstLine="0" w:left="200"/>
      <w:jc w:val="left"/>
    </w:pPr>
    <w:rPr>
      <w:rFonts w:ascii="XO Thames" w:hAnsi="XO Thames"/>
      <w:sz w:val="28"/>
    </w:rPr>
  </w:style>
  <w:style w:styleId="Style_3_ch" w:type="character">
    <w:name w:val="toc 2"/>
    <w:link w:val="Style_3"/>
    <w:rPr>
      <w:rFonts w:ascii="XO Thames" w:hAnsi="XO Thames"/>
      <w:sz w:val="28"/>
    </w:rPr>
  </w:style>
  <w:style w:styleId="Style_4" w:type="paragraph">
    <w:name w:val="toc 4"/>
    <w:next w:val="Style_2"/>
    <w:link w:val="Style_4_ch"/>
    <w:uiPriority w:val="39"/>
    <w:pPr>
      <w:ind w:firstLine="0" w:left="600"/>
      <w:jc w:val="left"/>
    </w:pPr>
    <w:rPr>
      <w:rFonts w:ascii="XO Thames" w:hAnsi="XO Thames"/>
      <w:sz w:val="28"/>
    </w:rPr>
  </w:style>
  <w:style w:styleId="Style_4_ch" w:type="character">
    <w:name w:val="toc 4"/>
    <w:link w:val="Style_4"/>
    <w:rPr>
      <w:rFonts w:ascii="XO Thames" w:hAnsi="XO Thames"/>
      <w:sz w:val="28"/>
    </w:rPr>
  </w:style>
  <w:style w:styleId="Style_5" w:type="paragraph">
    <w:name w:val="Emphasis"/>
    <w:basedOn w:val="Style_6"/>
    <w:link w:val="Style_5_ch"/>
    <w:rPr>
      <w:i w:val="1"/>
    </w:rPr>
  </w:style>
  <w:style w:styleId="Style_5_ch" w:type="character">
    <w:name w:val="Emphasis"/>
    <w:basedOn w:val="Style_6_ch"/>
    <w:link w:val="Style_5"/>
    <w:rPr>
      <w:i w:val="1"/>
    </w:rPr>
  </w:style>
  <w:style w:styleId="Style_7" w:type="paragraph">
    <w:name w:val="toc 6"/>
    <w:next w:val="Style_2"/>
    <w:link w:val="Style_7_ch"/>
    <w:uiPriority w:val="39"/>
    <w:pPr>
      <w:ind w:firstLine="0" w:left="1000"/>
      <w:jc w:val="left"/>
    </w:pPr>
    <w:rPr>
      <w:rFonts w:ascii="XO Thames" w:hAnsi="XO Thames"/>
      <w:sz w:val="28"/>
    </w:rPr>
  </w:style>
  <w:style w:styleId="Style_7_ch" w:type="character">
    <w:name w:val="toc 6"/>
    <w:link w:val="Style_7"/>
    <w:rPr>
      <w:rFonts w:ascii="XO Thames" w:hAnsi="XO Thames"/>
      <w:sz w:val="28"/>
    </w:rPr>
  </w:style>
  <w:style w:styleId="Style_8" w:type="paragraph">
    <w:name w:val="toc 7"/>
    <w:next w:val="Style_2"/>
    <w:link w:val="Style_8_ch"/>
    <w:uiPriority w:val="39"/>
    <w:pPr>
      <w:ind w:firstLine="0" w:left="1200"/>
      <w:jc w:val="left"/>
    </w:pPr>
    <w:rPr>
      <w:rFonts w:ascii="XO Thames" w:hAnsi="XO Thames"/>
      <w:sz w:val="28"/>
    </w:rPr>
  </w:style>
  <w:style w:styleId="Style_8_ch" w:type="character">
    <w:name w:val="toc 7"/>
    <w:link w:val="Style_8"/>
    <w:rPr>
      <w:rFonts w:ascii="XO Thames" w:hAnsi="XO Thames"/>
      <w:sz w:val="28"/>
    </w:rPr>
  </w:style>
  <w:style w:styleId="Style_9" w:type="paragraph">
    <w:name w:val="heading 3"/>
    <w:basedOn w:val="Style_2"/>
    <w:next w:val="Style_2"/>
    <w:link w:val="Style_9_ch"/>
    <w:uiPriority w:val="9"/>
    <w:qFormat/>
    <w:pPr>
      <w:keepNext w:val="1"/>
      <w:keepLines w:val="1"/>
      <w:spacing w:before="200"/>
      <w:ind/>
      <w:outlineLvl w:val="2"/>
    </w:pPr>
    <w:rPr>
      <w:rFonts w:asciiTheme="majorAscii" w:hAnsiTheme="majorHAnsi"/>
      <w:b w:val="1"/>
      <w:color w:themeColor="accent1" w:val="4F81BD"/>
    </w:rPr>
  </w:style>
  <w:style w:styleId="Style_9_ch" w:type="character">
    <w:name w:val="heading 3"/>
    <w:basedOn w:val="Style_2_ch"/>
    <w:link w:val="Style_9"/>
    <w:rPr>
      <w:rFonts w:asciiTheme="majorAscii" w:hAnsiTheme="majorHAnsi"/>
      <w:b w:val="1"/>
      <w:color w:themeColor="accent1" w:val="4F81BD"/>
    </w:rPr>
  </w:style>
  <w:style w:styleId="Style_10" w:type="paragraph">
    <w:name w:val="Normal Indent"/>
    <w:basedOn w:val="Style_2"/>
    <w:link w:val="Style_10_ch"/>
    <w:pPr>
      <w:ind w:firstLine="0" w:left="720"/>
    </w:pPr>
  </w:style>
  <w:style w:styleId="Style_10_ch" w:type="character">
    <w:name w:val="Normal Indent"/>
    <w:basedOn w:val="Style_2_ch"/>
    <w:link w:val="Style_10"/>
  </w:style>
  <w:style w:styleId="Style_11" w:type="paragraph">
    <w:name w:val="toc 3"/>
    <w:next w:val="Style_2"/>
    <w:link w:val="Style_11_ch"/>
    <w:uiPriority w:val="39"/>
    <w:pPr>
      <w:ind w:firstLine="0" w:left="400"/>
      <w:jc w:val="left"/>
    </w:pPr>
    <w:rPr>
      <w:rFonts w:ascii="XO Thames" w:hAnsi="XO Thames"/>
      <w:sz w:val="28"/>
    </w:rPr>
  </w:style>
  <w:style w:styleId="Style_11_ch" w:type="character">
    <w:name w:val="toc 3"/>
    <w:link w:val="Style_11"/>
    <w:rPr>
      <w:rFonts w:ascii="XO Thames" w:hAnsi="XO Thames"/>
      <w:sz w:val="28"/>
    </w:rPr>
  </w:style>
  <w:style w:styleId="Style_6" w:type="paragraph">
    <w:name w:val="Default Paragraph Font"/>
    <w:link w:val="Style_6_ch"/>
  </w:style>
  <w:style w:styleId="Style_6_ch" w:type="character">
    <w:name w:val="Default Paragraph Font"/>
    <w:link w:val="Style_6"/>
  </w:style>
  <w:style w:styleId="Style_12" w:type="paragraph">
    <w:name w:val="heading 5"/>
    <w:next w:val="Style_2"/>
    <w:link w:val="Style_12_ch"/>
    <w:uiPriority w:val="9"/>
    <w:qFormat/>
    <w:pPr>
      <w:spacing w:after="120" w:before="120"/>
      <w:ind/>
      <w:jc w:val="both"/>
      <w:outlineLvl w:val="4"/>
    </w:pPr>
    <w:rPr>
      <w:rFonts w:ascii="XO Thames" w:hAnsi="XO Thames"/>
      <w:b w:val="1"/>
      <w:sz w:val="22"/>
    </w:rPr>
  </w:style>
  <w:style w:styleId="Style_12_ch" w:type="character">
    <w:name w:val="heading 5"/>
    <w:link w:val="Style_12"/>
    <w:rPr>
      <w:rFonts w:ascii="XO Thames" w:hAnsi="XO Thames"/>
      <w:b w:val="1"/>
      <w:sz w:val="22"/>
    </w:rPr>
  </w:style>
  <w:style w:styleId="Style_13" w:type="paragraph">
    <w:name w:val="heading 1"/>
    <w:basedOn w:val="Style_2"/>
    <w:next w:val="Style_2"/>
    <w:link w:val="Style_13_ch"/>
    <w:uiPriority w:val="9"/>
    <w:qFormat/>
    <w:pPr>
      <w:keepNext w:val="1"/>
      <w:keepLines w:val="1"/>
      <w:spacing w:before="480"/>
      <w:ind/>
      <w:outlineLvl w:val="0"/>
    </w:pPr>
    <w:rPr>
      <w:rFonts w:asciiTheme="majorAscii" w:hAnsiTheme="majorHAnsi"/>
      <w:b w:val="1"/>
      <w:color w:themeColor="accent1" w:themeShade="BF" w:val="366091"/>
      <w:sz w:val="28"/>
    </w:rPr>
  </w:style>
  <w:style w:styleId="Style_13_ch" w:type="character">
    <w:name w:val="heading 1"/>
    <w:basedOn w:val="Style_2_ch"/>
    <w:link w:val="Style_13"/>
    <w:rPr>
      <w:rFonts w:asciiTheme="majorAscii" w:hAnsiTheme="majorHAnsi"/>
      <w:b w:val="1"/>
      <w:color w:themeColor="accent1" w:themeShade="BF" w:val="366091"/>
      <w:sz w:val="28"/>
    </w:rPr>
  </w:style>
  <w:style w:styleId="Style_14" w:type="paragraph">
    <w:name w:val="Hyperlink"/>
    <w:basedOn w:val="Style_6"/>
    <w:link w:val="Style_14_ch"/>
    <w:rPr>
      <w:color w:themeColor="hyperlink" w:val="0000FF"/>
      <w:u w:val="single"/>
    </w:rPr>
  </w:style>
  <w:style w:styleId="Style_14_ch" w:type="character">
    <w:name w:val="Hyperlink"/>
    <w:basedOn w:val="Style_6_ch"/>
    <w:link w:val="Style_14"/>
    <w:rPr>
      <w:color w:themeColor="hyperlink" w:val="0000FF"/>
      <w:u w:val="single"/>
    </w:rPr>
  </w:style>
  <w:style w:styleId="Style_15" w:type="paragraph">
    <w:name w:val="Footnote"/>
    <w:link w:val="Style_15_ch"/>
    <w:pPr>
      <w:ind w:firstLine="851" w:left="0"/>
      <w:jc w:val="both"/>
    </w:pPr>
    <w:rPr>
      <w:rFonts w:ascii="XO Thames" w:hAnsi="XO Thames"/>
      <w:sz w:val="22"/>
    </w:rPr>
  </w:style>
  <w:style w:styleId="Style_15_ch" w:type="character">
    <w:name w:val="Footnote"/>
    <w:link w:val="Style_15"/>
    <w:rPr>
      <w:rFonts w:ascii="XO Thames" w:hAnsi="XO Thames"/>
      <w:sz w:val="22"/>
    </w:rPr>
  </w:style>
  <w:style w:styleId="Style_16" w:type="paragraph">
    <w:name w:val="toc 1"/>
    <w:next w:val="Style_2"/>
    <w:link w:val="Style_16_ch"/>
    <w:uiPriority w:val="39"/>
    <w:pPr>
      <w:ind w:firstLine="0" w:left="0"/>
      <w:jc w:val="left"/>
    </w:pPr>
    <w:rPr>
      <w:rFonts w:ascii="XO Thames" w:hAnsi="XO Thames"/>
      <w:b w:val="1"/>
      <w:sz w:val="28"/>
    </w:rPr>
  </w:style>
  <w:style w:styleId="Style_16_ch" w:type="character">
    <w:name w:val="toc 1"/>
    <w:link w:val="Style_16"/>
    <w:rPr>
      <w:rFonts w:ascii="XO Thames" w:hAnsi="XO Thames"/>
      <w:b w:val="1"/>
      <w:sz w:val="28"/>
    </w:rPr>
  </w:style>
  <w:style w:styleId="Style_17" w:type="paragraph">
    <w:name w:val="Header and Footer"/>
    <w:link w:val="Style_17_ch"/>
    <w:pPr>
      <w:spacing w:line="240" w:lineRule="auto"/>
      <w:ind/>
      <w:jc w:val="both"/>
    </w:pPr>
    <w:rPr>
      <w:rFonts w:ascii="XO Thames" w:hAnsi="XO Thames"/>
      <w:sz w:val="20"/>
    </w:rPr>
  </w:style>
  <w:style w:styleId="Style_17_ch" w:type="character">
    <w:name w:val="Header and Footer"/>
    <w:link w:val="Style_17"/>
    <w:rPr>
      <w:rFonts w:ascii="XO Thames" w:hAnsi="XO Thames"/>
      <w:sz w:val="20"/>
    </w:rPr>
  </w:style>
  <w:style w:styleId="Style_18" w:type="paragraph">
    <w:name w:val="toc 9"/>
    <w:next w:val="Style_2"/>
    <w:link w:val="Style_18_ch"/>
    <w:uiPriority w:val="39"/>
    <w:pPr>
      <w:ind w:firstLine="0" w:left="1600"/>
      <w:jc w:val="left"/>
    </w:pPr>
    <w:rPr>
      <w:rFonts w:ascii="XO Thames" w:hAnsi="XO Thames"/>
      <w:sz w:val="28"/>
    </w:rPr>
  </w:style>
  <w:style w:styleId="Style_18_ch" w:type="character">
    <w:name w:val="toc 9"/>
    <w:link w:val="Style_18"/>
    <w:rPr>
      <w:rFonts w:ascii="XO Thames" w:hAnsi="XO Thames"/>
      <w:sz w:val="28"/>
    </w:rPr>
  </w:style>
  <w:style w:styleId="Style_19" w:type="paragraph">
    <w:name w:val="caption"/>
    <w:basedOn w:val="Style_2"/>
    <w:next w:val="Style_2"/>
    <w:link w:val="Style_19_ch"/>
    <w:pPr>
      <w:spacing w:line="240" w:lineRule="auto"/>
      <w:ind/>
    </w:pPr>
    <w:rPr>
      <w:b w:val="1"/>
      <w:color w:themeColor="accent1" w:val="4F81BD"/>
      <w:sz w:val="18"/>
    </w:rPr>
  </w:style>
  <w:style w:styleId="Style_19_ch" w:type="character">
    <w:name w:val="caption"/>
    <w:basedOn w:val="Style_2_ch"/>
    <w:link w:val="Style_19"/>
    <w:rPr>
      <w:b w:val="1"/>
      <w:color w:themeColor="accent1" w:val="4F81BD"/>
      <w:sz w:val="18"/>
    </w:rPr>
  </w:style>
  <w:style w:styleId="Style_20" w:type="paragraph">
    <w:name w:val="toc 8"/>
    <w:next w:val="Style_2"/>
    <w:link w:val="Style_20_ch"/>
    <w:uiPriority w:val="39"/>
    <w:pPr>
      <w:ind w:firstLine="0" w:left="1400"/>
      <w:jc w:val="left"/>
    </w:pPr>
    <w:rPr>
      <w:rFonts w:ascii="XO Thames" w:hAnsi="XO Thames"/>
      <w:sz w:val="28"/>
    </w:rPr>
  </w:style>
  <w:style w:styleId="Style_20_ch" w:type="character">
    <w:name w:val="toc 8"/>
    <w:link w:val="Style_20"/>
    <w:rPr>
      <w:rFonts w:ascii="XO Thames" w:hAnsi="XO Thames"/>
      <w:sz w:val="28"/>
    </w:rPr>
  </w:style>
  <w:style w:styleId="Style_21" w:type="paragraph">
    <w:name w:val="toc 5"/>
    <w:next w:val="Style_2"/>
    <w:link w:val="Style_21_ch"/>
    <w:uiPriority w:val="39"/>
    <w:pPr>
      <w:ind w:firstLine="0" w:left="800"/>
      <w:jc w:val="left"/>
    </w:pPr>
    <w:rPr>
      <w:rFonts w:ascii="XO Thames" w:hAnsi="XO Thames"/>
      <w:sz w:val="28"/>
    </w:rPr>
  </w:style>
  <w:style w:styleId="Style_21_ch" w:type="character">
    <w:name w:val="toc 5"/>
    <w:link w:val="Style_21"/>
    <w:rPr>
      <w:rFonts w:ascii="XO Thames" w:hAnsi="XO Thames"/>
      <w:sz w:val="28"/>
    </w:rPr>
  </w:style>
  <w:style w:styleId="Style_22" w:type="paragraph">
    <w:name w:val="Subtitle"/>
    <w:basedOn w:val="Style_2"/>
    <w:next w:val="Style_2"/>
    <w:link w:val="Style_22_ch"/>
    <w:uiPriority w:val="11"/>
    <w:qFormat/>
    <w:pPr>
      <w:numPr>
        <w:ilvl w:val="1"/>
      </w:numPr>
      <w:ind w:firstLine="0" w:left="86"/>
    </w:pPr>
    <w:rPr>
      <w:rFonts w:asciiTheme="majorAscii" w:hAnsiTheme="majorHAnsi"/>
      <w:i w:val="1"/>
      <w:color w:themeColor="accent1" w:val="4F81BD"/>
      <w:spacing w:val="15"/>
      <w:sz w:val="24"/>
    </w:rPr>
  </w:style>
  <w:style w:styleId="Style_22_ch" w:type="character">
    <w:name w:val="Subtitle"/>
    <w:basedOn w:val="Style_2_ch"/>
    <w:link w:val="Style_22"/>
    <w:rPr>
      <w:rFonts w:asciiTheme="majorAscii" w:hAnsiTheme="majorHAnsi"/>
      <w:i w:val="1"/>
      <w:color w:themeColor="accent1" w:val="4F81BD"/>
      <w:spacing w:val="15"/>
      <w:sz w:val="24"/>
    </w:rPr>
  </w:style>
  <w:style w:styleId="Style_23" w:type="paragraph">
    <w:name w:val="header"/>
    <w:basedOn w:val="Style_2"/>
    <w:link w:val="Style_23_ch"/>
    <w:pPr>
      <w:tabs>
        <w:tab w:leader="none" w:pos="4680" w:val="center"/>
        <w:tab w:leader="none" w:pos="9360" w:val="right"/>
      </w:tabs>
      <w:ind/>
    </w:pPr>
  </w:style>
  <w:style w:styleId="Style_23_ch" w:type="character">
    <w:name w:val="header"/>
    <w:basedOn w:val="Style_2_ch"/>
    <w:link w:val="Style_23"/>
  </w:style>
  <w:style w:styleId="Style_24" w:type="paragraph">
    <w:name w:val="Title"/>
    <w:basedOn w:val="Style_2"/>
    <w:next w:val="Style_2"/>
    <w:link w:val="Style_24_ch"/>
    <w:uiPriority w:val="10"/>
    <w:qFormat/>
    <w:pPr>
      <w:spacing w:after="300"/>
      <w:ind/>
      <w:contextualSpacing w:val="1"/>
    </w:pPr>
    <w:rPr>
      <w:rFonts w:asciiTheme="majorAscii" w:hAnsiTheme="majorHAnsi"/>
      <w:color w:themeColor="text2" w:themeShade="BF" w:val="17365D"/>
      <w:spacing w:val="5"/>
      <w:sz w:val="52"/>
    </w:rPr>
  </w:style>
  <w:style w:styleId="Style_24_ch" w:type="character">
    <w:name w:val="Title"/>
    <w:basedOn w:val="Style_2_ch"/>
    <w:link w:val="Style_24"/>
    <w:rPr>
      <w:rFonts w:asciiTheme="majorAscii" w:hAnsiTheme="majorHAnsi"/>
      <w:color w:themeColor="text2" w:themeShade="BF" w:val="17365D"/>
      <w:spacing w:val="5"/>
      <w:sz w:val="52"/>
    </w:rPr>
  </w:style>
  <w:style w:styleId="Style_25" w:type="paragraph">
    <w:name w:val="heading 4"/>
    <w:basedOn w:val="Style_2"/>
    <w:next w:val="Style_2"/>
    <w:link w:val="Style_25_ch"/>
    <w:uiPriority w:val="9"/>
    <w:qFormat/>
    <w:pPr>
      <w:keepNext w:val="1"/>
      <w:keepLines w:val="1"/>
      <w:spacing w:before="200"/>
      <w:ind/>
      <w:outlineLvl w:val="3"/>
    </w:pPr>
    <w:rPr>
      <w:rFonts w:asciiTheme="majorAscii" w:hAnsiTheme="majorHAnsi"/>
      <w:b w:val="1"/>
      <w:i w:val="1"/>
      <w:color w:themeColor="accent1" w:val="4F81BD"/>
    </w:rPr>
  </w:style>
  <w:style w:styleId="Style_25_ch" w:type="character">
    <w:name w:val="heading 4"/>
    <w:basedOn w:val="Style_2_ch"/>
    <w:link w:val="Style_25"/>
    <w:rPr>
      <w:rFonts w:asciiTheme="majorAscii" w:hAnsiTheme="majorHAnsi"/>
      <w:b w:val="1"/>
      <w:i w:val="1"/>
      <w:color w:themeColor="accent1" w:val="4F81BD"/>
    </w:rPr>
  </w:style>
  <w:style w:styleId="Style_26" w:type="paragraph">
    <w:name w:val="heading 2"/>
    <w:basedOn w:val="Style_2"/>
    <w:next w:val="Style_2"/>
    <w:link w:val="Style_26_ch"/>
    <w:uiPriority w:val="9"/>
    <w:qFormat/>
    <w:pPr>
      <w:keepNext w:val="1"/>
      <w:keepLines w:val="1"/>
      <w:spacing w:before="200"/>
      <w:ind/>
      <w:outlineLvl w:val="1"/>
    </w:pPr>
    <w:rPr>
      <w:rFonts w:asciiTheme="majorAscii" w:hAnsiTheme="majorHAnsi"/>
      <w:b w:val="1"/>
      <w:color w:themeColor="accent1" w:val="4F81BD"/>
      <w:sz w:val="26"/>
    </w:rPr>
  </w:style>
  <w:style w:styleId="Style_26_ch" w:type="character">
    <w:name w:val="heading 2"/>
    <w:basedOn w:val="Style_2_ch"/>
    <w:link w:val="Style_26"/>
    <w:rPr>
      <w:rFonts w:asciiTheme="majorAscii" w:hAnsiTheme="majorHAnsi"/>
      <w:b w:val="1"/>
      <w:color w:themeColor="accent1" w:val="4F81BD"/>
      <w:sz w:val="26"/>
    </w:rPr>
  </w:style>
  <w:style w:styleId="Style_27" w:type="table">
    <w:name w:val="Table Grid"/>
    <w:basedOn w:val="Style_1"/>
    <w:pPr>
      <w:spacing w:after="0" w:line="240" w:lineRule="auto"/>
      <w:ind/>
    </w:pPr>
    <w:tblPr>
      <w:tblInd w:type="dxa" w:w="0"/>
      <w:tblBorders>
        <w:top w:sz="4" w:themeColor="text1" w:val="single"/>
        <w:left w:sz="4" w:themeColor="text1" w:val="single"/>
        <w:bottom w:sz="4" w:themeColor="text1" w:val="single"/>
        <w:right w:sz="4" w:themeColor="text1" w:val="single"/>
        <w:insideH w:sz="4" w:themeColor="text1" w:val="single"/>
        <w:insideV w:sz="4" w:themeColor="text1" w:val="single"/>
      </w:tblBorders>
      <w:tblCellMar>
        <w:top w:type="dxa" w:w="0"/>
        <w:left w:type="dxa" w:w="108"/>
        <w:bottom w:type="dxa" w:w="0"/>
        <w:right w:type="dxa" w:w="108"/>
      </w:tblCellMar>
    </w:tblPr>
  </w:style>
  <w:style w:default="1" w:styleId="Style_1"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webSettings.xml" Type="http://schemas.openxmlformats.org/officeDocument/2006/relationships/webSettings"/>
  <Relationship Id="rId6" Target="stylesWithEffects.xml" Type="http://schemas.microsoft.com/office/2007/relationships/stylesWithEffects"/>
  <Relationship Id="rId5" Target="styles.xml" Type="http://schemas.openxmlformats.org/officeDocument/2006/relationships/styles"/>
  <Relationship Id="rId8" Target="theme/theme1.xml" Type="http://schemas.openxmlformats.org/officeDocument/2006/relationships/theme"/>
  <Relationship Id="rId4" Target="settings.xml" Type="http://schemas.openxmlformats.org/officeDocument/2006/relationships/settings"/>
  <Relationship Id="rId3" Target="fontTable.xml" Type="http://schemas.openxmlformats.org/officeDocument/2006/relationships/fontTable"/>
  <Relationship Id="rId2" Target="media/2.png" Type="http://schemas.openxmlformats.org/officeDocument/2006/relationships/image"/>
  <Relationship Id="rId1" Target="media/1.png" Type="http://schemas.openxmlformats.org/officeDocument/2006/relationships/imag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MyOffice-CoreFramework-Windows/25-982.666.6545.616.0@RELEASE-DESKTOP-WASSABI_HOME-RC-RENEW</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2025-05-20T04:59:17Z</dcterms:modified>
</cp:coreProperties>
</file>